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B78C05" w14:textId="7B73FAD1" w:rsidR="00A6261E" w:rsidRPr="00890CBC" w:rsidRDefault="00A6261E" w:rsidP="00A6261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</w:t>
      </w:r>
      <w:r w:rsidR="00BD1078">
        <w:rPr>
          <w:rFonts w:ascii="Arial" w:hAnsi="Arial" w:cs="Arial"/>
          <w:b/>
          <w:sz w:val="24"/>
          <w:szCs w:val="24"/>
        </w:rPr>
        <w:t>1</w:t>
      </w:r>
      <w:r w:rsidR="003221AE">
        <w:rPr>
          <w:rFonts w:ascii="Arial" w:hAnsi="Arial" w:cs="Arial" w:hint="eastAsia"/>
          <w:b/>
          <w:sz w:val="24"/>
          <w:szCs w:val="24"/>
          <w:lang w:eastAsia="ko-KR"/>
        </w:rPr>
        <w:t>2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R4-</w:t>
      </w:r>
      <w:r w:rsidRPr="00713207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4</w:t>
      </w:r>
      <w:r w:rsidR="002D3B07">
        <w:rPr>
          <w:rFonts w:ascii="Arial" w:hAnsi="Arial" w:cs="Arial" w:hint="eastAsia"/>
          <w:b/>
          <w:sz w:val="24"/>
          <w:szCs w:val="24"/>
          <w:lang w:eastAsia="ko-KR"/>
        </w:rPr>
        <w:t>12041</w:t>
      </w:r>
    </w:p>
    <w:p w14:paraId="6A836FF5" w14:textId="5D77362B" w:rsidR="00A6261E" w:rsidRPr="00807EF6" w:rsidRDefault="003221AE" w:rsidP="00A6261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Maastricht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Netherlands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19</w:t>
      </w:r>
      <w:r w:rsidRPr="003221AE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BD1078"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3</w:t>
      </w:r>
      <w:r w:rsidRPr="003221AE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rd</w:t>
      </w:r>
      <w:r w:rsidR="00A6261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August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A6261E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7409A8DA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D21A40" w:rsidRPr="00D21A40">
        <w:rPr>
          <w:rFonts w:ascii="Arial" w:hAnsi="Arial" w:cs="Arial"/>
          <w:lang w:val="en-US" w:eastAsia="ko-KR"/>
        </w:rPr>
        <w:t>Discussion on RRM requirements for LP-WUS/WUR</w:t>
      </w:r>
    </w:p>
    <w:p w14:paraId="4B3E04CF" w14:textId="731BF043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3221AE">
        <w:rPr>
          <w:rFonts w:ascii="Arial" w:hAnsi="Arial" w:cs="Arial" w:hint="eastAsia"/>
          <w:lang w:val="en-US" w:eastAsia="ko-KR"/>
        </w:rPr>
        <w:t>8</w:t>
      </w:r>
      <w:r w:rsidR="00D21A40" w:rsidRPr="00D21A40">
        <w:rPr>
          <w:rFonts w:ascii="Arial" w:hAnsi="Arial" w:cs="Arial"/>
          <w:lang w:val="en-US" w:eastAsia="ko-KR"/>
        </w:rPr>
        <w:t>.</w:t>
      </w:r>
      <w:r w:rsidR="003221AE">
        <w:rPr>
          <w:rFonts w:ascii="Arial" w:hAnsi="Arial" w:cs="Arial" w:hint="eastAsia"/>
          <w:lang w:val="en-US" w:eastAsia="ko-KR"/>
        </w:rPr>
        <w:t>22</w:t>
      </w:r>
      <w:r w:rsidR="00D21A40" w:rsidRPr="00D21A40">
        <w:rPr>
          <w:rFonts w:ascii="Arial" w:hAnsi="Arial" w:cs="Arial"/>
          <w:lang w:val="en-US" w:eastAsia="ko-KR"/>
        </w:rPr>
        <w:t>.</w:t>
      </w:r>
      <w:r w:rsidR="003221AE">
        <w:rPr>
          <w:rFonts w:ascii="Arial" w:hAnsi="Arial" w:cs="Arial" w:hint="eastAsia"/>
          <w:lang w:val="en-US" w:eastAsia="ko-KR"/>
        </w:rPr>
        <w:t>4.2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789504F2" w:rsidR="00683CAB" w:rsidRDefault="00D211DA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views on </w:t>
      </w:r>
      <w:r w:rsidR="00C04CDA">
        <w:rPr>
          <w:lang w:val="en-US" w:eastAsia="ko-KR"/>
        </w:rPr>
        <w:t>issues of RRM requirements</w:t>
      </w:r>
      <w:r w:rsidR="00AC5AD4">
        <w:rPr>
          <w:lang w:val="en-US" w:eastAsia="ko-KR"/>
        </w:rPr>
        <w:t xml:space="preserve"> </w:t>
      </w:r>
      <w:r w:rsidR="00C04CDA">
        <w:rPr>
          <w:lang w:val="en-US" w:eastAsia="ko-KR"/>
        </w:rPr>
        <w:t>for</w:t>
      </w:r>
      <w:r w:rsidR="00CE6633">
        <w:rPr>
          <w:lang w:val="en-US" w:eastAsia="ko-KR"/>
        </w:rPr>
        <w:t xml:space="preserve"> NR </w:t>
      </w:r>
      <w:r w:rsidR="00AC5AD4">
        <w:rPr>
          <w:lang w:val="en-US" w:eastAsia="ko-KR"/>
        </w:rPr>
        <w:t>LP-WUS/WUR</w:t>
      </w:r>
      <w:r w:rsidR="00C564C5">
        <w:rPr>
          <w:lang w:val="en-US" w:eastAsia="ko-KR"/>
        </w:rPr>
        <w:t xml:space="preserve"> based on</w:t>
      </w:r>
      <w:r w:rsidR="00C04CDA">
        <w:rPr>
          <w:lang w:val="en-US" w:eastAsia="ko-KR"/>
        </w:rPr>
        <w:t xml:space="preserve"> listed issues</w:t>
      </w:r>
      <w:r w:rsidR="00C564C5">
        <w:rPr>
          <w:lang w:val="en-US" w:eastAsia="ko-KR"/>
        </w:rPr>
        <w:t xml:space="preserve"> </w:t>
      </w:r>
      <w:r w:rsidR="00C04CDA">
        <w:rPr>
          <w:lang w:val="en-US" w:eastAsia="ko-KR"/>
        </w:rPr>
        <w:t>in approved WF [1]</w:t>
      </w:r>
      <w:r w:rsidR="00C564C5">
        <w:rPr>
          <w:lang w:val="en-US" w:eastAsia="ko-KR"/>
        </w:rPr>
        <w:t>.</w:t>
      </w:r>
    </w:p>
    <w:p w14:paraId="00A81D57" w14:textId="77777777" w:rsidR="00683CAB" w:rsidRPr="00AE2D50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6074C19A" w14:textId="19ABEFB2" w:rsidR="00AE792B" w:rsidRPr="00AE792B" w:rsidRDefault="007544D1" w:rsidP="00AE792B">
      <w:pPr>
        <w:pStyle w:val="20"/>
        <w:rPr>
          <w:lang w:val="en-US" w:eastAsia="ko-KR"/>
        </w:rPr>
      </w:pPr>
      <w:r w:rsidRPr="007544D1">
        <w:rPr>
          <w:lang w:val="en-US" w:eastAsia="ko-KR"/>
        </w:rPr>
        <w:t>General aspects</w:t>
      </w:r>
    </w:p>
    <w:p w14:paraId="56B9FC41" w14:textId="25EE0190" w:rsidR="00B16E6F" w:rsidRPr="00B16E6F" w:rsidRDefault="00F17E88" w:rsidP="00E15DC5">
      <w:pPr>
        <w:pStyle w:val="a0"/>
        <w:jc w:val="both"/>
        <w:rPr>
          <w:b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 xml:space="preserve">Issue 1-1-2: </w:t>
      </w:r>
      <w:r w:rsidR="00B16E6F" w:rsidRPr="00B16E6F">
        <w:rPr>
          <w:b/>
          <w:u w:val="single"/>
          <w:lang w:eastAsia="ko-KR"/>
        </w:rPr>
        <w:t>Core requirements to be specified for RRM relaxation</w:t>
      </w:r>
    </w:p>
    <w:p w14:paraId="4FA1530E" w14:textId="5F7EB87F" w:rsidR="00F17E88" w:rsidRDefault="00F17E88" w:rsidP="00E15DC5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>In the last meeting, RAN4 agreed</w:t>
      </w:r>
      <w:r w:rsidR="00FB72F7">
        <w:rPr>
          <w:rFonts w:hint="eastAsia"/>
          <w:lang w:eastAsia="ko-KR"/>
        </w:rPr>
        <w:t xml:space="preserve"> as below: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B72F7" w14:paraId="2062CDFA" w14:textId="77777777" w:rsidTr="00FB72F7">
        <w:tc>
          <w:tcPr>
            <w:tcW w:w="9855" w:type="dxa"/>
          </w:tcPr>
          <w:p w14:paraId="726F388C" w14:textId="77777777" w:rsidR="00FB72F7" w:rsidRPr="009C18D6" w:rsidRDefault="00FB72F7" w:rsidP="00FB72F7">
            <w:pPr>
              <w:rPr>
                <w:rFonts w:eastAsia="DengXian"/>
                <w:color w:val="000000" w:themeColor="text1"/>
                <w:sz w:val="21"/>
                <w:szCs w:val="21"/>
                <w:lang w:eastAsia="zh-CN"/>
              </w:rPr>
            </w:pPr>
            <w:r w:rsidRPr="009C18D6">
              <w:rPr>
                <w:rFonts w:eastAsia="DengXian" w:hint="eastAsia"/>
                <w:color w:val="000000" w:themeColor="text1"/>
                <w:sz w:val="21"/>
                <w:szCs w:val="21"/>
                <w:lang w:eastAsia="zh-CN"/>
              </w:rPr>
              <w:t>A</w:t>
            </w:r>
            <w:r w:rsidRPr="009C18D6">
              <w:rPr>
                <w:rFonts w:eastAsia="DengXian"/>
                <w:color w:val="000000" w:themeColor="text1"/>
                <w:sz w:val="21"/>
                <w:szCs w:val="21"/>
                <w:lang w:eastAsia="zh-CN"/>
              </w:rPr>
              <w:t>greement: Discuss the RAN4 requirements first for the following case #1, and FFS for case #2 to #5.</w:t>
            </w:r>
          </w:p>
          <w:tbl>
            <w:tblPr>
              <w:tblW w:w="0" w:type="auto"/>
              <w:tblInd w:w="5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559"/>
              <w:gridCol w:w="1843"/>
              <w:gridCol w:w="1850"/>
            </w:tblGrid>
            <w:tr w:rsidR="00FB72F7" w:rsidRPr="009C18D6" w14:paraId="6D30B519" w14:textId="77777777" w:rsidTr="005A2A01">
              <w:tc>
                <w:tcPr>
                  <w:tcW w:w="1985" w:type="dxa"/>
                </w:tcPr>
                <w:p w14:paraId="2FD93B89" w14:textId="77777777" w:rsidR="00FB72F7" w:rsidRPr="009C18D6" w:rsidRDefault="00FB72F7" w:rsidP="00FB72F7">
                  <w:pPr>
                    <w:spacing w:line="256" w:lineRule="auto"/>
                    <w:rPr>
                      <w:b/>
                      <w:bCs/>
                      <w:color w:val="000000" w:themeColor="text1"/>
                      <w:sz w:val="21"/>
                      <w:szCs w:val="21"/>
                      <w:lang w:val="en-US" w:eastAsia="ko-KR"/>
                    </w:rPr>
                  </w:pPr>
                  <w:r w:rsidRPr="009C18D6">
                    <w:rPr>
                      <w:b/>
                      <w:bCs/>
                      <w:color w:val="000000" w:themeColor="text1"/>
                      <w:sz w:val="21"/>
                      <w:szCs w:val="21"/>
                      <w:lang w:val="en-US" w:eastAsia="ko-KR"/>
                    </w:rPr>
                    <w:t>RRM measurement case index</w:t>
                  </w:r>
                </w:p>
              </w:tc>
              <w:tc>
                <w:tcPr>
                  <w:tcW w:w="1559" w:type="dxa"/>
                </w:tcPr>
                <w:p w14:paraId="3BCDC72B" w14:textId="77777777" w:rsidR="00FB72F7" w:rsidRPr="009C18D6" w:rsidRDefault="00FB72F7" w:rsidP="00FB72F7">
                  <w:pPr>
                    <w:spacing w:line="256" w:lineRule="auto"/>
                    <w:rPr>
                      <w:b/>
                      <w:bCs/>
                      <w:color w:val="000000" w:themeColor="text1"/>
                      <w:sz w:val="21"/>
                      <w:szCs w:val="21"/>
                      <w:lang w:val="en-US" w:eastAsia="ko-KR"/>
                    </w:rPr>
                  </w:pPr>
                  <w:r w:rsidRPr="009C18D6">
                    <w:rPr>
                      <w:b/>
                      <w:bCs/>
                      <w:color w:val="000000" w:themeColor="text1"/>
                      <w:sz w:val="21"/>
                      <w:szCs w:val="21"/>
                      <w:lang w:val="en-US" w:eastAsia="ko-KR"/>
                    </w:rPr>
                    <w:t>MR serving cell measurement</w:t>
                  </w:r>
                </w:p>
              </w:tc>
              <w:tc>
                <w:tcPr>
                  <w:tcW w:w="1843" w:type="dxa"/>
                </w:tcPr>
                <w:p w14:paraId="605E92A3" w14:textId="77777777" w:rsidR="00FB72F7" w:rsidRPr="009C18D6" w:rsidRDefault="00FB72F7" w:rsidP="00FB72F7">
                  <w:pPr>
                    <w:spacing w:line="256" w:lineRule="auto"/>
                    <w:rPr>
                      <w:b/>
                      <w:bCs/>
                      <w:color w:val="000000" w:themeColor="text1"/>
                      <w:sz w:val="21"/>
                      <w:szCs w:val="21"/>
                      <w:lang w:val="en-US" w:eastAsia="ko-KR"/>
                    </w:rPr>
                  </w:pPr>
                  <w:r w:rsidRPr="009C18D6">
                    <w:rPr>
                      <w:b/>
                      <w:bCs/>
                      <w:color w:val="000000" w:themeColor="text1"/>
                      <w:sz w:val="21"/>
                      <w:szCs w:val="21"/>
                      <w:lang w:val="en-US" w:eastAsia="ko-KR"/>
                    </w:rPr>
                    <w:t>MR neighboring cell measurement</w:t>
                  </w:r>
                </w:p>
              </w:tc>
              <w:tc>
                <w:tcPr>
                  <w:tcW w:w="1850" w:type="dxa"/>
                </w:tcPr>
                <w:p w14:paraId="272C6523" w14:textId="77777777" w:rsidR="00FB72F7" w:rsidRPr="009C18D6" w:rsidRDefault="00FB72F7" w:rsidP="00FB72F7">
                  <w:pPr>
                    <w:spacing w:line="256" w:lineRule="auto"/>
                    <w:rPr>
                      <w:b/>
                      <w:bCs/>
                      <w:color w:val="000000" w:themeColor="text1"/>
                      <w:sz w:val="21"/>
                      <w:szCs w:val="21"/>
                      <w:lang w:val="en-US" w:eastAsia="ko-KR"/>
                    </w:rPr>
                  </w:pPr>
                  <w:r w:rsidRPr="009C18D6">
                    <w:rPr>
                      <w:b/>
                      <w:bCs/>
                      <w:color w:val="000000" w:themeColor="text1"/>
                      <w:sz w:val="21"/>
                      <w:szCs w:val="21"/>
                      <w:lang w:val="en-US" w:eastAsia="ko-KR"/>
                    </w:rPr>
                    <w:t>LR measurement</w:t>
                  </w:r>
                </w:p>
              </w:tc>
            </w:tr>
            <w:tr w:rsidR="00FB72F7" w:rsidRPr="004B42F2" w14:paraId="24070866" w14:textId="77777777" w:rsidTr="005A2A01">
              <w:tc>
                <w:tcPr>
                  <w:tcW w:w="1985" w:type="dxa"/>
                </w:tcPr>
                <w:p w14:paraId="00A06191" w14:textId="77777777" w:rsidR="00FB72F7" w:rsidRPr="009C18D6" w:rsidRDefault="00FB72F7" w:rsidP="00FB72F7">
                  <w:pPr>
                    <w:spacing w:line="256" w:lineRule="auto"/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</w:pPr>
                  <w:r w:rsidRPr="009C18D6"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  <w:t>#1 Fully offloading case</w:t>
                  </w:r>
                </w:p>
              </w:tc>
              <w:tc>
                <w:tcPr>
                  <w:tcW w:w="1559" w:type="dxa"/>
                </w:tcPr>
                <w:p w14:paraId="23CBB74B" w14:textId="77777777" w:rsidR="00FB72F7" w:rsidRPr="009C18D6" w:rsidRDefault="00FB72F7" w:rsidP="00FB72F7">
                  <w:pPr>
                    <w:spacing w:line="256" w:lineRule="auto"/>
                    <w:jc w:val="both"/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</w:pPr>
                  <w:r w:rsidRPr="009C18D6"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  <w:t xml:space="preserve">Off </w:t>
                  </w:r>
                </w:p>
              </w:tc>
              <w:tc>
                <w:tcPr>
                  <w:tcW w:w="1843" w:type="dxa"/>
                </w:tcPr>
                <w:p w14:paraId="594373E4" w14:textId="77777777" w:rsidR="00FB72F7" w:rsidRPr="009C18D6" w:rsidRDefault="00FB72F7" w:rsidP="00FB72F7">
                  <w:pPr>
                    <w:spacing w:line="256" w:lineRule="auto"/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</w:pPr>
                  <w:r w:rsidRPr="009C18D6"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  <w:t>Off: FFS the condition and the details</w:t>
                  </w:r>
                </w:p>
              </w:tc>
              <w:tc>
                <w:tcPr>
                  <w:tcW w:w="1850" w:type="dxa"/>
                </w:tcPr>
                <w:p w14:paraId="0BC1C74A" w14:textId="77777777" w:rsidR="00FB72F7" w:rsidRPr="009C18D6" w:rsidRDefault="00FB72F7" w:rsidP="00FB72F7">
                  <w:pPr>
                    <w:spacing w:line="256" w:lineRule="auto"/>
                    <w:jc w:val="both"/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</w:pPr>
                  <w:r w:rsidRPr="009C18D6"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  <w:t>ON</w:t>
                  </w:r>
                </w:p>
              </w:tc>
            </w:tr>
          </w:tbl>
          <w:p w14:paraId="3CD9F278" w14:textId="77777777" w:rsidR="00FB72F7" w:rsidRDefault="00FB72F7" w:rsidP="00FB72F7">
            <w:pPr>
              <w:rPr>
                <w:rFonts w:eastAsia="DengXian"/>
                <w:i/>
                <w:color w:val="000000" w:themeColor="text1"/>
                <w:sz w:val="21"/>
                <w:szCs w:val="21"/>
                <w:lang w:eastAsia="zh-CN"/>
              </w:rPr>
            </w:pPr>
          </w:p>
          <w:p w14:paraId="1037AF07" w14:textId="77777777" w:rsidR="00FB72F7" w:rsidRPr="002D3B07" w:rsidRDefault="00FB72F7" w:rsidP="00FB72F7">
            <w:pPr>
              <w:rPr>
                <w:rFonts w:eastAsia="DengXian"/>
                <w:color w:val="000000" w:themeColor="text1"/>
                <w:sz w:val="21"/>
                <w:szCs w:val="21"/>
                <w:lang w:eastAsia="zh-CN"/>
              </w:rPr>
            </w:pPr>
            <w:r w:rsidRPr="002D3B07">
              <w:rPr>
                <w:rFonts w:eastAsia="DengXian"/>
                <w:color w:val="000000" w:themeColor="text1"/>
                <w:sz w:val="21"/>
                <w:szCs w:val="21"/>
                <w:lang w:eastAsia="zh-CN"/>
              </w:rPr>
              <w:t>RAN4 to further discuss case #2 to #4</w:t>
            </w:r>
            <w:r w:rsidRPr="002D3B07">
              <w:rPr>
                <w:rFonts w:eastAsia="DengXian" w:hint="eastAsia"/>
                <w:color w:val="000000" w:themeColor="text1"/>
                <w:sz w:val="21"/>
                <w:szCs w:val="21"/>
                <w:lang w:eastAsia="zh-CN"/>
              </w:rPr>
              <w:t>:</w:t>
            </w:r>
          </w:p>
          <w:tbl>
            <w:tblPr>
              <w:tblW w:w="0" w:type="auto"/>
              <w:tblInd w:w="5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559"/>
              <w:gridCol w:w="1843"/>
              <w:gridCol w:w="1850"/>
            </w:tblGrid>
            <w:tr w:rsidR="00FB72F7" w:rsidRPr="002D3B07" w14:paraId="2E847642" w14:textId="77777777" w:rsidTr="005A2A01">
              <w:tc>
                <w:tcPr>
                  <w:tcW w:w="1985" w:type="dxa"/>
                </w:tcPr>
                <w:p w14:paraId="43425352" w14:textId="77777777" w:rsidR="00FB72F7" w:rsidRPr="002D3B07" w:rsidRDefault="00FB72F7" w:rsidP="00FB72F7">
                  <w:pPr>
                    <w:spacing w:line="256" w:lineRule="auto"/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</w:pPr>
                  <w:r w:rsidRPr="002D3B07">
                    <w:t>RRM measurement case index</w:t>
                  </w:r>
                </w:p>
              </w:tc>
              <w:tc>
                <w:tcPr>
                  <w:tcW w:w="1559" w:type="dxa"/>
                </w:tcPr>
                <w:p w14:paraId="628337F8" w14:textId="77777777" w:rsidR="00FB72F7" w:rsidRPr="002D3B07" w:rsidRDefault="00FB72F7" w:rsidP="00FB72F7">
                  <w:pPr>
                    <w:spacing w:line="256" w:lineRule="auto"/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</w:pPr>
                  <w:r w:rsidRPr="002D3B07">
                    <w:t>MR serving cell measurement</w:t>
                  </w:r>
                </w:p>
              </w:tc>
              <w:tc>
                <w:tcPr>
                  <w:tcW w:w="1843" w:type="dxa"/>
                </w:tcPr>
                <w:p w14:paraId="5F07145C" w14:textId="77777777" w:rsidR="00FB72F7" w:rsidRPr="002D3B07" w:rsidRDefault="00FB72F7" w:rsidP="00FB72F7">
                  <w:pPr>
                    <w:spacing w:line="256" w:lineRule="auto"/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</w:pPr>
                  <w:r w:rsidRPr="002D3B07">
                    <w:t xml:space="preserve">MR </w:t>
                  </w:r>
                  <w:proofErr w:type="spellStart"/>
                  <w:r w:rsidRPr="002D3B07">
                    <w:t>neighboring</w:t>
                  </w:r>
                  <w:proofErr w:type="spellEnd"/>
                  <w:r w:rsidRPr="002D3B07">
                    <w:t xml:space="preserve"> cell measurement</w:t>
                  </w:r>
                </w:p>
              </w:tc>
              <w:tc>
                <w:tcPr>
                  <w:tcW w:w="1850" w:type="dxa"/>
                </w:tcPr>
                <w:p w14:paraId="2DA50383" w14:textId="77777777" w:rsidR="00FB72F7" w:rsidRPr="002D3B07" w:rsidRDefault="00FB72F7" w:rsidP="00FB72F7">
                  <w:pPr>
                    <w:spacing w:line="256" w:lineRule="auto"/>
                    <w:jc w:val="both"/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</w:pPr>
                  <w:r w:rsidRPr="002D3B07">
                    <w:t>LR measurement</w:t>
                  </w:r>
                </w:p>
              </w:tc>
            </w:tr>
            <w:tr w:rsidR="00FB72F7" w:rsidRPr="002D3B07" w14:paraId="68320804" w14:textId="77777777" w:rsidTr="005A2A01">
              <w:tc>
                <w:tcPr>
                  <w:tcW w:w="1985" w:type="dxa"/>
                </w:tcPr>
                <w:p w14:paraId="2AB98843" w14:textId="77777777" w:rsidR="00FB72F7" w:rsidRPr="002D3B07" w:rsidRDefault="00FB72F7" w:rsidP="00FB72F7">
                  <w:pPr>
                    <w:spacing w:line="256" w:lineRule="auto"/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</w:pPr>
                  <w:r w:rsidRPr="002D3B07"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  <w:t>#2 Relaxed case a</w:t>
                  </w:r>
                </w:p>
              </w:tc>
              <w:tc>
                <w:tcPr>
                  <w:tcW w:w="1559" w:type="dxa"/>
                </w:tcPr>
                <w:p w14:paraId="2AAD345A" w14:textId="77777777" w:rsidR="00FB72F7" w:rsidRPr="002D3B07" w:rsidRDefault="00FB72F7" w:rsidP="00FB72F7">
                  <w:pPr>
                    <w:spacing w:line="256" w:lineRule="auto"/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</w:pPr>
                  <w:r w:rsidRPr="002D3B07"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  <w:t>On with relaxation measurement</w:t>
                  </w:r>
                </w:p>
              </w:tc>
              <w:tc>
                <w:tcPr>
                  <w:tcW w:w="1843" w:type="dxa"/>
                </w:tcPr>
                <w:p w14:paraId="51BE3B82" w14:textId="77777777" w:rsidR="00FB72F7" w:rsidRPr="002D3B07" w:rsidRDefault="00FB72F7" w:rsidP="00FB72F7">
                  <w:pPr>
                    <w:spacing w:line="256" w:lineRule="auto"/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</w:pPr>
                  <w:r w:rsidRPr="002D3B07"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  <w:t>Off</w:t>
                  </w:r>
                </w:p>
              </w:tc>
              <w:tc>
                <w:tcPr>
                  <w:tcW w:w="1850" w:type="dxa"/>
                </w:tcPr>
                <w:p w14:paraId="09FDC9C4" w14:textId="77777777" w:rsidR="00FB72F7" w:rsidRPr="002D3B07" w:rsidRDefault="00FB72F7" w:rsidP="00FB72F7">
                  <w:pPr>
                    <w:spacing w:line="256" w:lineRule="auto"/>
                    <w:jc w:val="both"/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</w:pPr>
                  <w:r w:rsidRPr="002D3B07"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  <w:t>ON</w:t>
                  </w:r>
                </w:p>
              </w:tc>
            </w:tr>
            <w:tr w:rsidR="00FB72F7" w:rsidRPr="002D3B07" w14:paraId="47E709CB" w14:textId="77777777" w:rsidTr="005A2A01">
              <w:tc>
                <w:tcPr>
                  <w:tcW w:w="1985" w:type="dxa"/>
                </w:tcPr>
                <w:p w14:paraId="626A7AE9" w14:textId="77777777" w:rsidR="00FB72F7" w:rsidRPr="002D3B07" w:rsidRDefault="00FB72F7" w:rsidP="00FB72F7">
                  <w:pPr>
                    <w:spacing w:line="256" w:lineRule="auto"/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</w:pPr>
                  <w:r w:rsidRPr="002D3B07"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  <w:t>#3 Relaxed case b</w:t>
                  </w:r>
                </w:p>
              </w:tc>
              <w:tc>
                <w:tcPr>
                  <w:tcW w:w="1559" w:type="dxa"/>
                </w:tcPr>
                <w:p w14:paraId="29FA2758" w14:textId="77777777" w:rsidR="00FB72F7" w:rsidRPr="002D3B07" w:rsidRDefault="00FB72F7" w:rsidP="00FB72F7">
                  <w:pPr>
                    <w:spacing w:line="256" w:lineRule="auto"/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</w:pPr>
                  <w:r w:rsidRPr="002D3B07"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  <w:t>On with relaxation measurement</w:t>
                  </w:r>
                </w:p>
              </w:tc>
              <w:tc>
                <w:tcPr>
                  <w:tcW w:w="1843" w:type="dxa"/>
                </w:tcPr>
                <w:p w14:paraId="7CC4279E" w14:textId="77777777" w:rsidR="00FB72F7" w:rsidRPr="002D3B07" w:rsidRDefault="00FB72F7" w:rsidP="00FB72F7">
                  <w:pPr>
                    <w:spacing w:line="256" w:lineRule="auto"/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</w:pPr>
                  <w:r w:rsidRPr="002D3B07"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  <w:t>On with relaxation measurement</w:t>
                  </w:r>
                </w:p>
              </w:tc>
              <w:tc>
                <w:tcPr>
                  <w:tcW w:w="1850" w:type="dxa"/>
                </w:tcPr>
                <w:p w14:paraId="0C30D1A3" w14:textId="77777777" w:rsidR="00FB72F7" w:rsidRPr="002D3B07" w:rsidRDefault="00FB72F7" w:rsidP="00FB72F7">
                  <w:pPr>
                    <w:spacing w:line="256" w:lineRule="auto"/>
                    <w:jc w:val="both"/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</w:pPr>
                  <w:r w:rsidRPr="002D3B07"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  <w:t>ON</w:t>
                  </w:r>
                </w:p>
              </w:tc>
            </w:tr>
            <w:tr w:rsidR="00FB72F7" w:rsidRPr="004B42F2" w14:paraId="26DA06BC" w14:textId="77777777" w:rsidTr="005A2A01">
              <w:tc>
                <w:tcPr>
                  <w:tcW w:w="1985" w:type="dxa"/>
                </w:tcPr>
                <w:p w14:paraId="056F97B4" w14:textId="77777777" w:rsidR="00FB72F7" w:rsidRPr="002D3B07" w:rsidRDefault="00FB72F7" w:rsidP="00FB72F7">
                  <w:pPr>
                    <w:spacing w:line="256" w:lineRule="auto"/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</w:pPr>
                  <w:r w:rsidRPr="002D3B07"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  <w:t>#4 Relaxed case c</w:t>
                  </w:r>
                </w:p>
              </w:tc>
              <w:tc>
                <w:tcPr>
                  <w:tcW w:w="1559" w:type="dxa"/>
                </w:tcPr>
                <w:p w14:paraId="251B7789" w14:textId="77777777" w:rsidR="00FB72F7" w:rsidRPr="002D3B07" w:rsidRDefault="00FB72F7" w:rsidP="00FB72F7">
                  <w:pPr>
                    <w:spacing w:line="256" w:lineRule="auto"/>
                    <w:jc w:val="both"/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</w:pPr>
                  <w:r w:rsidRPr="002D3B07"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  <w:t xml:space="preserve">Off </w:t>
                  </w:r>
                </w:p>
              </w:tc>
              <w:tc>
                <w:tcPr>
                  <w:tcW w:w="1843" w:type="dxa"/>
                </w:tcPr>
                <w:p w14:paraId="29C57D84" w14:textId="77777777" w:rsidR="00FB72F7" w:rsidRPr="002D3B07" w:rsidRDefault="00FB72F7" w:rsidP="00FB72F7">
                  <w:pPr>
                    <w:spacing w:line="256" w:lineRule="auto"/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</w:pPr>
                  <w:r w:rsidRPr="002D3B07"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  <w:t>On, FFS the condition and the details</w:t>
                  </w:r>
                </w:p>
              </w:tc>
              <w:tc>
                <w:tcPr>
                  <w:tcW w:w="1850" w:type="dxa"/>
                </w:tcPr>
                <w:p w14:paraId="186CF404" w14:textId="77777777" w:rsidR="00FB72F7" w:rsidRPr="002D3B07" w:rsidRDefault="00FB72F7" w:rsidP="00FB72F7">
                  <w:pPr>
                    <w:spacing w:line="256" w:lineRule="auto"/>
                    <w:jc w:val="both"/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</w:pPr>
                  <w:r w:rsidRPr="002D3B07">
                    <w:rPr>
                      <w:color w:val="000000" w:themeColor="text1"/>
                      <w:sz w:val="21"/>
                      <w:szCs w:val="21"/>
                      <w:lang w:val="en-US" w:eastAsia="ko-KR"/>
                    </w:rPr>
                    <w:t>ON</w:t>
                  </w:r>
                </w:p>
              </w:tc>
            </w:tr>
          </w:tbl>
          <w:p w14:paraId="1D960C4E" w14:textId="77777777" w:rsidR="00FB72F7" w:rsidRDefault="00FB72F7" w:rsidP="00E15DC5">
            <w:pPr>
              <w:pStyle w:val="a0"/>
              <w:jc w:val="both"/>
              <w:rPr>
                <w:lang w:eastAsia="ko-KR"/>
              </w:rPr>
            </w:pPr>
          </w:p>
        </w:tc>
      </w:tr>
    </w:tbl>
    <w:p w14:paraId="5CC7B717" w14:textId="77777777" w:rsidR="00E50A0A" w:rsidRDefault="00E50A0A" w:rsidP="00E15DC5">
      <w:pPr>
        <w:pStyle w:val="a0"/>
        <w:jc w:val="both"/>
        <w:rPr>
          <w:lang w:eastAsia="ko-KR"/>
        </w:rPr>
      </w:pPr>
    </w:p>
    <w:p w14:paraId="10F0D23D" w14:textId="1D310B27" w:rsidR="00FB72F7" w:rsidRDefault="000C0916" w:rsidP="00E15DC5">
      <w:pPr>
        <w:pStyle w:val="a0"/>
        <w:jc w:val="both"/>
        <w:rPr>
          <w:lang w:eastAsia="ko-KR"/>
        </w:rPr>
      </w:pPr>
      <w:r>
        <w:rPr>
          <w:lang w:eastAsia="ko-KR"/>
        </w:rPr>
        <w:t>F</w:t>
      </w:r>
      <w:r>
        <w:rPr>
          <w:rFonts w:hint="eastAsia"/>
          <w:lang w:eastAsia="ko-KR"/>
        </w:rPr>
        <w:t xml:space="preserve">or </w:t>
      </w:r>
      <w:r>
        <w:rPr>
          <w:lang w:eastAsia="ko-KR"/>
        </w:rPr>
        <w:t xml:space="preserve">the case #2~#4, depending on the signal quality </w:t>
      </w:r>
      <w:proofErr w:type="spellStart"/>
      <w:r>
        <w:rPr>
          <w:lang w:eastAsia="ko-KR"/>
        </w:rPr>
        <w:t>os</w:t>
      </w:r>
      <w:proofErr w:type="spellEnd"/>
      <w:r>
        <w:rPr>
          <w:lang w:eastAsia="ko-KR"/>
        </w:rPr>
        <w:t xml:space="preserve"> serving cell based on MR or LR, RRM measurement relaxation could be considered. </w:t>
      </w:r>
      <w:r w:rsidR="00FB72F7">
        <w:rPr>
          <w:rFonts w:hint="eastAsia"/>
          <w:lang w:eastAsia="ko-KR"/>
        </w:rPr>
        <w:t xml:space="preserve">If the </w:t>
      </w:r>
      <w:r>
        <w:rPr>
          <w:lang w:eastAsia="ko-KR"/>
        </w:rPr>
        <w:t>signal</w:t>
      </w:r>
      <w:r w:rsidR="00FB72F7">
        <w:rPr>
          <w:rFonts w:hint="eastAsia"/>
          <w:lang w:eastAsia="ko-KR"/>
        </w:rPr>
        <w:t xml:space="preserve"> quality is high enough, then fully offloading case can be considered</w:t>
      </w:r>
      <w:r>
        <w:rPr>
          <w:lang w:eastAsia="ko-KR"/>
        </w:rPr>
        <w:t xml:space="preserve"> as #1</w:t>
      </w:r>
      <w:r w:rsidR="00FB72F7">
        <w:rPr>
          <w:rFonts w:hint="eastAsia"/>
          <w:lang w:eastAsia="ko-KR"/>
        </w:rPr>
        <w:t xml:space="preserve">. </w:t>
      </w:r>
      <w:r>
        <w:rPr>
          <w:lang w:eastAsia="ko-KR"/>
        </w:rPr>
        <w:t xml:space="preserve">if LR measurement is performed in </w:t>
      </w:r>
      <w:proofErr w:type="spellStart"/>
      <w:r>
        <w:rPr>
          <w:lang w:eastAsia="ko-KR"/>
        </w:rPr>
        <w:t>center</w:t>
      </w:r>
      <w:proofErr w:type="spellEnd"/>
      <w:r>
        <w:rPr>
          <w:lang w:eastAsia="ko-KR"/>
        </w:rPr>
        <w:t xml:space="preserve"> or middle of cell coverage, MR measurement for serving and/or neighbour cell could be relaxed comparing legacy measurement requirements as #2 and #3. T</w:t>
      </w:r>
      <w:r w:rsidR="00FB72F7">
        <w:rPr>
          <w:rFonts w:hint="eastAsia"/>
          <w:lang w:eastAsia="ko-KR"/>
        </w:rPr>
        <w:t xml:space="preserve">he UE is in cell edge area, then the UE should </w:t>
      </w:r>
      <w:r>
        <w:rPr>
          <w:lang w:eastAsia="ko-KR"/>
        </w:rPr>
        <w:t>perform normal</w:t>
      </w:r>
      <w:r w:rsidR="00FB72F7">
        <w:rPr>
          <w:rFonts w:hint="eastAsia"/>
          <w:lang w:eastAsia="ko-KR"/>
        </w:rPr>
        <w:t xml:space="preserve"> measurement</w:t>
      </w:r>
      <w:r>
        <w:rPr>
          <w:lang w:eastAsia="ko-KR"/>
        </w:rPr>
        <w:t xml:space="preserve"> for </w:t>
      </w:r>
      <w:proofErr w:type="spellStart"/>
      <w:r>
        <w:rPr>
          <w:lang w:eastAsia="ko-KR"/>
        </w:rPr>
        <w:t>neigbhor</w:t>
      </w:r>
      <w:proofErr w:type="spellEnd"/>
      <w:r>
        <w:rPr>
          <w:lang w:eastAsia="ko-KR"/>
        </w:rPr>
        <w:t xml:space="preserve"> cells as legacy case (#5) b</w:t>
      </w:r>
      <w:r w:rsidR="00FB72F7">
        <w:rPr>
          <w:rFonts w:hint="eastAsia"/>
          <w:lang w:eastAsia="ko-KR"/>
        </w:rPr>
        <w:t xml:space="preserve">ecause the mobility is more important than power saving. </w:t>
      </w:r>
      <w:r w:rsidR="003A4530">
        <w:rPr>
          <w:lang w:eastAsia="ko-KR"/>
        </w:rPr>
        <w:t>However, for case#4, i</w:t>
      </w:r>
      <w:r w:rsidR="003A4530" w:rsidRPr="003A4530">
        <w:rPr>
          <w:lang w:eastAsia="ko-KR"/>
        </w:rPr>
        <w:t xml:space="preserve">t is unclear under what conditions </w:t>
      </w:r>
      <w:proofErr w:type="spellStart"/>
      <w:r w:rsidR="003A4530" w:rsidRPr="003A4530">
        <w:rPr>
          <w:lang w:eastAsia="ko-KR"/>
        </w:rPr>
        <w:t>neighboring</w:t>
      </w:r>
      <w:proofErr w:type="spellEnd"/>
      <w:r w:rsidR="003A4530" w:rsidRPr="003A4530">
        <w:rPr>
          <w:lang w:eastAsia="ko-KR"/>
        </w:rPr>
        <w:t xml:space="preserve"> cells are measured without measuring the serving cell </w:t>
      </w:r>
      <w:r w:rsidR="003A4530">
        <w:rPr>
          <w:lang w:eastAsia="ko-KR"/>
        </w:rPr>
        <w:t>based on</w:t>
      </w:r>
      <w:r w:rsidR="003A4530" w:rsidRPr="003A4530">
        <w:rPr>
          <w:lang w:eastAsia="ko-KR"/>
        </w:rPr>
        <w:t xml:space="preserve"> MR.</w:t>
      </w:r>
    </w:p>
    <w:p w14:paraId="5E63FBC6" w14:textId="08C85ABC" w:rsidR="00FB72F7" w:rsidRDefault="00FB72F7" w:rsidP="00E15DC5">
      <w:pPr>
        <w:pStyle w:val="a0"/>
        <w:jc w:val="both"/>
        <w:rPr>
          <w:lang w:eastAsia="ko-KR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559"/>
        <w:gridCol w:w="1843"/>
        <w:gridCol w:w="1850"/>
      </w:tblGrid>
      <w:tr w:rsidR="00FB72F7" w:rsidRPr="006750CB" w14:paraId="6CCC2042" w14:textId="77777777" w:rsidTr="005A2A01">
        <w:tc>
          <w:tcPr>
            <w:tcW w:w="1985" w:type="dxa"/>
          </w:tcPr>
          <w:p w14:paraId="2AE4B254" w14:textId="77777777" w:rsidR="00FB72F7" w:rsidRPr="002D3B07" w:rsidRDefault="00FB72F7" w:rsidP="005A2A01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2D3B07">
              <w:t>RRM measurement case index</w:t>
            </w:r>
          </w:p>
        </w:tc>
        <w:tc>
          <w:tcPr>
            <w:tcW w:w="1559" w:type="dxa"/>
          </w:tcPr>
          <w:p w14:paraId="229A11D1" w14:textId="77777777" w:rsidR="00FB72F7" w:rsidRPr="002D3B07" w:rsidRDefault="00FB72F7" w:rsidP="005A2A01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2D3B07">
              <w:t>MR serving cell measurement</w:t>
            </w:r>
          </w:p>
        </w:tc>
        <w:tc>
          <w:tcPr>
            <w:tcW w:w="1843" w:type="dxa"/>
          </w:tcPr>
          <w:p w14:paraId="0BAA357A" w14:textId="77777777" w:rsidR="00FB72F7" w:rsidRPr="002D3B07" w:rsidRDefault="00FB72F7" w:rsidP="005A2A01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2D3B07">
              <w:t xml:space="preserve">MR </w:t>
            </w:r>
            <w:proofErr w:type="spellStart"/>
            <w:r w:rsidRPr="002D3B07">
              <w:t>neighboring</w:t>
            </w:r>
            <w:proofErr w:type="spellEnd"/>
            <w:r w:rsidRPr="002D3B07">
              <w:t xml:space="preserve"> cell measurement</w:t>
            </w:r>
          </w:p>
        </w:tc>
        <w:tc>
          <w:tcPr>
            <w:tcW w:w="1850" w:type="dxa"/>
          </w:tcPr>
          <w:p w14:paraId="1BD245CA" w14:textId="77777777" w:rsidR="00FB72F7" w:rsidRPr="002D3B07" w:rsidRDefault="00FB72F7" w:rsidP="005A2A01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2D3B07">
              <w:t>LR measurement</w:t>
            </w:r>
          </w:p>
        </w:tc>
      </w:tr>
      <w:tr w:rsidR="00FB72F7" w:rsidRPr="004B42F2" w14:paraId="7E0984CB" w14:textId="77777777" w:rsidTr="005A2A01">
        <w:tc>
          <w:tcPr>
            <w:tcW w:w="1985" w:type="dxa"/>
          </w:tcPr>
          <w:p w14:paraId="6DFE87EC" w14:textId="41BDC28A" w:rsidR="00FB72F7" w:rsidRPr="002D3B07" w:rsidRDefault="00FB72F7" w:rsidP="005A2A01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2D3B07">
              <w:rPr>
                <w:color w:val="000000" w:themeColor="text1"/>
                <w:sz w:val="21"/>
                <w:szCs w:val="21"/>
                <w:lang w:val="en-US" w:eastAsia="ko-KR"/>
              </w:rPr>
              <w:t>#</w:t>
            </w:r>
            <w:r w:rsidRPr="002D3B07"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5</w:t>
            </w:r>
            <w:r w:rsidRPr="002D3B07">
              <w:rPr>
                <w:color w:val="000000" w:themeColor="text1"/>
                <w:sz w:val="21"/>
                <w:szCs w:val="21"/>
                <w:lang w:val="en-US" w:eastAsia="ko-KR"/>
              </w:rPr>
              <w:t xml:space="preserve"> </w:t>
            </w:r>
            <w:r w:rsidR="00281D46" w:rsidRPr="002D3B07"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L</w:t>
            </w:r>
            <w:r w:rsidRPr="002D3B07"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egacy</w:t>
            </w:r>
            <w:r w:rsidRPr="002D3B07">
              <w:rPr>
                <w:color w:val="000000" w:themeColor="text1"/>
                <w:sz w:val="21"/>
                <w:szCs w:val="21"/>
                <w:lang w:val="en-US" w:eastAsia="ko-KR"/>
              </w:rPr>
              <w:t xml:space="preserve"> case</w:t>
            </w:r>
          </w:p>
        </w:tc>
        <w:tc>
          <w:tcPr>
            <w:tcW w:w="1559" w:type="dxa"/>
          </w:tcPr>
          <w:p w14:paraId="58B163FE" w14:textId="709CF0DA" w:rsidR="00FB72F7" w:rsidRPr="002D3B07" w:rsidRDefault="00FB72F7" w:rsidP="005A2A01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2D3B07">
              <w:rPr>
                <w:color w:val="000000" w:themeColor="text1"/>
                <w:sz w:val="21"/>
                <w:szCs w:val="21"/>
                <w:lang w:val="en-US" w:eastAsia="ko-KR"/>
              </w:rPr>
              <w:t xml:space="preserve">On </w:t>
            </w:r>
          </w:p>
        </w:tc>
        <w:tc>
          <w:tcPr>
            <w:tcW w:w="1843" w:type="dxa"/>
          </w:tcPr>
          <w:p w14:paraId="2855D979" w14:textId="3CCC27C3" w:rsidR="00FB72F7" w:rsidRPr="002D3B07" w:rsidRDefault="00FB72F7" w:rsidP="005A2A01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2D3B07">
              <w:rPr>
                <w:color w:val="000000" w:themeColor="text1"/>
                <w:sz w:val="21"/>
                <w:szCs w:val="21"/>
                <w:lang w:val="en-US" w:eastAsia="ko-KR"/>
              </w:rPr>
              <w:t>O</w:t>
            </w:r>
            <w:r w:rsidRPr="002D3B07"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n</w:t>
            </w:r>
          </w:p>
        </w:tc>
        <w:tc>
          <w:tcPr>
            <w:tcW w:w="1850" w:type="dxa"/>
          </w:tcPr>
          <w:p w14:paraId="0084B467" w14:textId="0F46A41A" w:rsidR="00FB72F7" w:rsidRPr="002D3B07" w:rsidRDefault="00FB72F7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2D3B07"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OFF</w:t>
            </w:r>
          </w:p>
        </w:tc>
      </w:tr>
    </w:tbl>
    <w:p w14:paraId="566729BA" w14:textId="4694F7CB" w:rsidR="00FB72F7" w:rsidRDefault="00FB72F7" w:rsidP="00E15DC5">
      <w:pPr>
        <w:pStyle w:val="a0"/>
        <w:jc w:val="both"/>
        <w:rPr>
          <w:lang w:eastAsia="ko-KR"/>
        </w:rPr>
      </w:pPr>
    </w:p>
    <w:p w14:paraId="3D13BD92" w14:textId="6BD5E2ED" w:rsidR="00281D46" w:rsidRPr="00281D46" w:rsidRDefault="00281D46" w:rsidP="00E15DC5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From the below figure, UE#1 is expected to be </w:t>
      </w:r>
      <w:r>
        <w:rPr>
          <w:lang w:eastAsia="ko-KR"/>
        </w:rPr>
        <w:t>“</w:t>
      </w:r>
      <w:r>
        <w:rPr>
          <w:rFonts w:hint="eastAsia"/>
          <w:lang w:eastAsia="ko-KR"/>
        </w:rPr>
        <w:t>Fully offloading case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and UE#2 </w:t>
      </w:r>
      <w:r w:rsidR="00AF741A">
        <w:rPr>
          <w:lang w:eastAsia="ko-KR"/>
        </w:rPr>
        <w:t xml:space="preserve">can be </w:t>
      </w:r>
      <w:r>
        <w:rPr>
          <w:lang w:eastAsia="ko-KR"/>
        </w:rPr>
        <w:t>“</w:t>
      </w:r>
      <w:r w:rsidR="0097711D">
        <w:rPr>
          <w:lang w:eastAsia="ko-KR"/>
        </w:rPr>
        <w:t>case#2 or #3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and UE#3 should be in </w:t>
      </w:r>
      <w:r>
        <w:rPr>
          <w:lang w:eastAsia="ko-KR"/>
        </w:rPr>
        <w:t>“</w:t>
      </w:r>
      <w:r>
        <w:rPr>
          <w:rFonts w:hint="eastAsia"/>
          <w:lang w:eastAsia="ko-KR"/>
        </w:rPr>
        <w:t>Legacy case</w:t>
      </w:r>
      <w:r>
        <w:rPr>
          <w:lang w:eastAsia="ko-KR"/>
        </w:rPr>
        <w:t>”</w:t>
      </w:r>
      <w:r>
        <w:rPr>
          <w:rFonts w:hint="eastAsia"/>
          <w:lang w:eastAsia="ko-KR"/>
        </w:rPr>
        <w:t>.</w:t>
      </w:r>
    </w:p>
    <w:p w14:paraId="26B7363D" w14:textId="66A7CE2D" w:rsidR="00FB72F7" w:rsidRDefault="00AF741A" w:rsidP="00281D46">
      <w:pPr>
        <w:pStyle w:val="a0"/>
        <w:jc w:val="center"/>
        <w:rPr>
          <w:lang w:eastAsia="ko-KR"/>
        </w:rPr>
      </w:pPr>
      <w:r>
        <w:object w:dxaOrig="6346" w:dyaOrig="6195" w14:anchorId="725691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8.35pt;height:213.2pt" o:ole="">
            <v:imagedata r:id="rId8" o:title=""/>
          </v:shape>
          <o:OLEObject Type="Embed" ProgID="Visio.Drawing.15" ShapeID="_x0000_i1025" DrawAspect="Content" ObjectID="_1784724764" r:id="rId9"/>
        </w:object>
      </w:r>
    </w:p>
    <w:p w14:paraId="25E61B29" w14:textId="77777777" w:rsidR="00FB72F7" w:rsidRDefault="00FB72F7" w:rsidP="00E15DC5">
      <w:pPr>
        <w:pStyle w:val="a0"/>
        <w:jc w:val="both"/>
        <w:rPr>
          <w:lang w:eastAsia="ko-KR"/>
        </w:rPr>
      </w:pPr>
    </w:p>
    <w:p w14:paraId="5501533C" w14:textId="3CBEB0A6" w:rsidR="00FB72F7" w:rsidRPr="00FB72F7" w:rsidRDefault="00FB72F7" w:rsidP="00E15DC5">
      <w:pPr>
        <w:pStyle w:val="a0"/>
        <w:jc w:val="both"/>
        <w:rPr>
          <w:lang w:eastAsia="ko-KR"/>
        </w:rPr>
      </w:pPr>
    </w:p>
    <w:p w14:paraId="42177CC7" w14:textId="77777777" w:rsidR="00042D33" w:rsidRDefault="00281D46" w:rsidP="00281D46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 w:rsidR="00042D33">
        <w:rPr>
          <w:rFonts w:hint="eastAsia"/>
          <w:lang w:eastAsia="ko-KR"/>
        </w:rPr>
        <w:t>According to the channel quality the three cases are can be necessary</w:t>
      </w:r>
      <w:r>
        <w:rPr>
          <w:rFonts w:hint="eastAsia"/>
          <w:lang w:eastAsia="ko-KR"/>
        </w:rPr>
        <w:t>.</w:t>
      </w:r>
    </w:p>
    <w:tbl>
      <w:tblPr>
        <w:tblW w:w="935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3119"/>
        <w:gridCol w:w="1984"/>
        <w:gridCol w:w="1843"/>
      </w:tblGrid>
      <w:tr w:rsidR="00042D33" w:rsidRPr="009C18D6" w14:paraId="3C10E5D1" w14:textId="77777777" w:rsidTr="00042D33">
        <w:tc>
          <w:tcPr>
            <w:tcW w:w="2410" w:type="dxa"/>
          </w:tcPr>
          <w:p w14:paraId="3DEF7B0A" w14:textId="0245236D" w:rsidR="00042D33" w:rsidRPr="009C18D6" w:rsidRDefault="00281D46" w:rsidP="005A2A01">
            <w:pPr>
              <w:spacing w:line="256" w:lineRule="auto"/>
              <w:rPr>
                <w:b/>
                <w:bCs/>
                <w:color w:val="000000" w:themeColor="text1"/>
                <w:sz w:val="21"/>
                <w:szCs w:val="21"/>
                <w:lang w:val="en-US" w:eastAsia="ko-KR"/>
              </w:rPr>
            </w:pPr>
            <w:r>
              <w:rPr>
                <w:rFonts w:hint="eastAsia"/>
                <w:lang w:eastAsia="ko-KR"/>
              </w:rPr>
              <w:t xml:space="preserve"> </w:t>
            </w:r>
            <w:r w:rsidR="00042D33" w:rsidRPr="009C18D6">
              <w:rPr>
                <w:b/>
                <w:bCs/>
                <w:color w:val="000000" w:themeColor="text1"/>
                <w:sz w:val="21"/>
                <w:szCs w:val="21"/>
                <w:lang w:val="en-US" w:eastAsia="ko-KR"/>
              </w:rPr>
              <w:t>RRM measurement case index</w:t>
            </w:r>
          </w:p>
        </w:tc>
        <w:tc>
          <w:tcPr>
            <w:tcW w:w="3119" w:type="dxa"/>
          </w:tcPr>
          <w:p w14:paraId="274FF9A3" w14:textId="77777777" w:rsidR="00042D33" w:rsidRPr="009C18D6" w:rsidRDefault="00042D33" w:rsidP="005A2A01">
            <w:pPr>
              <w:spacing w:line="256" w:lineRule="auto"/>
              <w:rPr>
                <w:b/>
                <w:bCs/>
                <w:color w:val="000000" w:themeColor="text1"/>
                <w:sz w:val="21"/>
                <w:szCs w:val="21"/>
                <w:lang w:val="en-US" w:eastAsia="ko-KR"/>
              </w:rPr>
            </w:pPr>
            <w:r w:rsidRPr="009C18D6">
              <w:rPr>
                <w:b/>
                <w:bCs/>
                <w:color w:val="000000" w:themeColor="text1"/>
                <w:sz w:val="21"/>
                <w:szCs w:val="21"/>
                <w:lang w:val="en-US" w:eastAsia="ko-KR"/>
              </w:rPr>
              <w:t>MR serving cell measurement</w:t>
            </w:r>
          </w:p>
        </w:tc>
        <w:tc>
          <w:tcPr>
            <w:tcW w:w="1984" w:type="dxa"/>
          </w:tcPr>
          <w:p w14:paraId="4228B53C" w14:textId="77777777" w:rsidR="00042D33" w:rsidRPr="009C18D6" w:rsidRDefault="00042D33" w:rsidP="005A2A01">
            <w:pPr>
              <w:spacing w:line="256" w:lineRule="auto"/>
              <w:rPr>
                <w:b/>
                <w:bCs/>
                <w:color w:val="000000" w:themeColor="text1"/>
                <w:sz w:val="21"/>
                <w:szCs w:val="21"/>
                <w:lang w:val="en-US" w:eastAsia="ko-KR"/>
              </w:rPr>
            </w:pPr>
            <w:r w:rsidRPr="009C18D6">
              <w:rPr>
                <w:b/>
                <w:bCs/>
                <w:color w:val="000000" w:themeColor="text1"/>
                <w:sz w:val="21"/>
                <w:szCs w:val="21"/>
                <w:lang w:val="en-US" w:eastAsia="ko-KR"/>
              </w:rPr>
              <w:t>MR neighboring cell measurement</w:t>
            </w:r>
          </w:p>
        </w:tc>
        <w:tc>
          <w:tcPr>
            <w:tcW w:w="1843" w:type="dxa"/>
          </w:tcPr>
          <w:p w14:paraId="2EBDA287" w14:textId="77777777" w:rsidR="00042D33" w:rsidRPr="009C18D6" w:rsidRDefault="00042D33" w:rsidP="005A2A01">
            <w:pPr>
              <w:spacing w:line="256" w:lineRule="auto"/>
              <w:rPr>
                <w:b/>
                <w:bCs/>
                <w:color w:val="000000" w:themeColor="text1"/>
                <w:sz w:val="21"/>
                <w:szCs w:val="21"/>
                <w:lang w:val="en-US" w:eastAsia="ko-KR"/>
              </w:rPr>
            </w:pPr>
            <w:r w:rsidRPr="009C18D6">
              <w:rPr>
                <w:b/>
                <w:bCs/>
                <w:color w:val="000000" w:themeColor="text1"/>
                <w:sz w:val="21"/>
                <w:szCs w:val="21"/>
                <w:lang w:val="en-US" w:eastAsia="ko-KR"/>
              </w:rPr>
              <w:t>LR measurement</w:t>
            </w:r>
          </w:p>
        </w:tc>
      </w:tr>
      <w:tr w:rsidR="00042D33" w:rsidRPr="009C18D6" w14:paraId="6FBD748D" w14:textId="77777777" w:rsidTr="00042D33">
        <w:tc>
          <w:tcPr>
            <w:tcW w:w="2410" w:type="dxa"/>
          </w:tcPr>
          <w:p w14:paraId="6F4D556B" w14:textId="77777777" w:rsidR="00042D33" w:rsidRPr="009C18D6" w:rsidRDefault="00042D33" w:rsidP="005A2A01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9C18D6">
              <w:rPr>
                <w:color w:val="000000" w:themeColor="text1"/>
                <w:sz w:val="21"/>
                <w:szCs w:val="21"/>
                <w:lang w:val="en-US" w:eastAsia="ko-KR"/>
              </w:rPr>
              <w:t>#1 Fully offloading case</w:t>
            </w:r>
          </w:p>
        </w:tc>
        <w:tc>
          <w:tcPr>
            <w:tcW w:w="3119" w:type="dxa"/>
          </w:tcPr>
          <w:p w14:paraId="04D2E98E" w14:textId="77777777" w:rsidR="00042D33" w:rsidRPr="009C18D6" w:rsidRDefault="00042D33" w:rsidP="005A2A01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9C18D6">
              <w:rPr>
                <w:color w:val="000000" w:themeColor="text1"/>
                <w:sz w:val="21"/>
                <w:szCs w:val="21"/>
                <w:lang w:val="en-US" w:eastAsia="ko-KR"/>
              </w:rPr>
              <w:t xml:space="preserve">Off </w:t>
            </w:r>
          </w:p>
        </w:tc>
        <w:tc>
          <w:tcPr>
            <w:tcW w:w="1984" w:type="dxa"/>
          </w:tcPr>
          <w:p w14:paraId="2A568D7B" w14:textId="522D29A0" w:rsidR="00042D33" w:rsidRPr="009C18D6" w:rsidRDefault="00042D33" w:rsidP="005A2A01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9C18D6">
              <w:rPr>
                <w:color w:val="000000" w:themeColor="text1"/>
                <w:sz w:val="21"/>
                <w:szCs w:val="21"/>
                <w:lang w:val="en-US" w:eastAsia="ko-KR"/>
              </w:rPr>
              <w:t>Off</w:t>
            </w:r>
          </w:p>
        </w:tc>
        <w:tc>
          <w:tcPr>
            <w:tcW w:w="1843" w:type="dxa"/>
          </w:tcPr>
          <w:p w14:paraId="557E778E" w14:textId="1FF17674" w:rsidR="00042D33" w:rsidRPr="009C18D6" w:rsidRDefault="00042D33" w:rsidP="005A2A01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9C18D6">
              <w:rPr>
                <w:color w:val="000000" w:themeColor="text1"/>
                <w:sz w:val="21"/>
                <w:szCs w:val="21"/>
                <w:lang w:val="en-US" w:eastAsia="ko-KR"/>
              </w:rPr>
              <w:t>O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n</w:t>
            </w:r>
          </w:p>
        </w:tc>
      </w:tr>
      <w:tr w:rsidR="00042D33" w:rsidRPr="009C18D6" w14:paraId="0DA3EECD" w14:textId="77777777" w:rsidTr="00042D33">
        <w:tc>
          <w:tcPr>
            <w:tcW w:w="2410" w:type="dxa"/>
          </w:tcPr>
          <w:p w14:paraId="3D333732" w14:textId="1FEAA1D3" w:rsidR="00042D33" w:rsidRPr="00EC3FDF" w:rsidRDefault="00042D33" w:rsidP="005A2A01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EC3FDF">
              <w:rPr>
                <w:color w:val="000000" w:themeColor="text1"/>
                <w:sz w:val="21"/>
                <w:szCs w:val="21"/>
                <w:lang w:val="en-US" w:eastAsia="ko-KR"/>
              </w:rPr>
              <w:t>#2 Relaxed case a</w:t>
            </w:r>
          </w:p>
          <w:p w14:paraId="212450A1" w14:textId="77777777" w:rsidR="00042D33" w:rsidRPr="00EC3FDF" w:rsidRDefault="00042D33" w:rsidP="005A2A01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</w:p>
        </w:tc>
        <w:tc>
          <w:tcPr>
            <w:tcW w:w="3119" w:type="dxa"/>
          </w:tcPr>
          <w:p w14:paraId="0935E6AA" w14:textId="479A59B1" w:rsidR="00042D33" w:rsidRPr="00EC3FDF" w:rsidRDefault="00042D33" w:rsidP="005A2A01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EC3FDF">
              <w:rPr>
                <w:color w:val="000000" w:themeColor="text1"/>
                <w:sz w:val="21"/>
                <w:szCs w:val="21"/>
                <w:lang w:val="en-US" w:eastAsia="ko-KR"/>
              </w:rPr>
              <w:t>On with relaxation measurement</w:t>
            </w:r>
          </w:p>
        </w:tc>
        <w:tc>
          <w:tcPr>
            <w:tcW w:w="1984" w:type="dxa"/>
          </w:tcPr>
          <w:p w14:paraId="73DEC7BE" w14:textId="59E666F6" w:rsidR="00042D33" w:rsidRPr="009C18D6" w:rsidRDefault="00042D33" w:rsidP="005A2A01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Off</w:t>
            </w:r>
          </w:p>
        </w:tc>
        <w:tc>
          <w:tcPr>
            <w:tcW w:w="1843" w:type="dxa"/>
          </w:tcPr>
          <w:p w14:paraId="44A1C8DF" w14:textId="49F86384" w:rsidR="00042D33" w:rsidRPr="009C18D6" w:rsidRDefault="00042D33" w:rsidP="005A2A01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On</w:t>
            </w:r>
          </w:p>
        </w:tc>
      </w:tr>
      <w:tr w:rsidR="0097711D" w:rsidRPr="009C18D6" w14:paraId="0C89A929" w14:textId="77777777" w:rsidTr="00042D33">
        <w:tc>
          <w:tcPr>
            <w:tcW w:w="2410" w:type="dxa"/>
          </w:tcPr>
          <w:p w14:paraId="5E6FAD1A" w14:textId="0548CD7D" w:rsidR="0097711D" w:rsidRPr="0097711D" w:rsidRDefault="0097711D" w:rsidP="0097711D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97711D">
              <w:rPr>
                <w:color w:val="000000" w:themeColor="text1"/>
                <w:sz w:val="21"/>
                <w:szCs w:val="21"/>
                <w:lang w:val="en-US" w:eastAsia="ko-KR"/>
              </w:rPr>
              <w:t>#3 Relaxed case b</w:t>
            </w:r>
          </w:p>
        </w:tc>
        <w:tc>
          <w:tcPr>
            <w:tcW w:w="3119" w:type="dxa"/>
          </w:tcPr>
          <w:p w14:paraId="7D50BA60" w14:textId="54FFEEDA" w:rsidR="0097711D" w:rsidRPr="0097711D" w:rsidRDefault="0097711D" w:rsidP="0097711D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97711D">
              <w:rPr>
                <w:color w:val="000000" w:themeColor="text1"/>
                <w:sz w:val="21"/>
                <w:szCs w:val="21"/>
                <w:lang w:val="en-US" w:eastAsia="ko-KR"/>
              </w:rPr>
              <w:t>On with relaxation measurement</w:t>
            </w:r>
          </w:p>
        </w:tc>
        <w:tc>
          <w:tcPr>
            <w:tcW w:w="1984" w:type="dxa"/>
          </w:tcPr>
          <w:p w14:paraId="1D0ADF5A" w14:textId="797B151B" w:rsidR="0097711D" w:rsidRPr="0097711D" w:rsidRDefault="0097711D" w:rsidP="0097711D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97711D">
              <w:rPr>
                <w:color w:val="000000" w:themeColor="text1"/>
                <w:sz w:val="21"/>
                <w:szCs w:val="21"/>
                <w:lang w:val="en-US" w:eastAsia="ko-KR"/>
              </w:rPr>
              <w:t>On with relaxation measurement</w:t>
            </w:r>
          </w:p>
        </w:tc>
        <w:tc>
          <w:tcPr>
            <w:tcW w:w="1843" w:type="dxa"/>
          </w:tcPr>
          <w:p w14:paraId="45273784" w14:textId="19E0F116" w:rsidR="0097711D" w:rsidRPr="0097711D" w:rsidRDefault="0097711D" w:rsidP="0097711D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97711D">
              <w:rPr>
                <w:color w:val="000000" w:themeColor="text1"/>
                <w:sz w:val="21"/>
                <w:szCs w:val="21"/>
                <w:lang w:val="en-US" w:eastAsia="ko-KR"/>
              </w:rPr>
              <w:t>On</w:t>
            </w:r>
          </w:p>
        </w:tc>
      </w:tr>
      <w:tr w:rsidR="00042D33" w:rsidRPr="009C18D6" w14:paraId="1E7658A8" w14:textId="77777777" w:rsidTr="00042D33">
        <w:tc>
          <w:tcPr>
            <w:tcW w:w="2410" w:type="dxa"/>
          </w:tcPr>
          <w:p w14:paraId="6CC31430" w14:textId="6D6623DC" w:rsidR="00042D33" w:rsidRPr="00EC3FDF" w:rsidRDefault="00042D33" w:rsidP="005A2A01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EC3FDF"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#5 Legacy case</w:t>
            </w:r>
          </w:p>
        </w:tc>
        <w:tc>
          <w:tcPr>
            <w:tcW w:w="3119" w:type="dxa"/>
          </w:tcPr>
          <w:p w14:paraId="12EA56FF" w14:textId="66D2DF28" w:rsidR="00042D33" w:rsidRPr="00EC3FDF" w:rsidRDefault="00042D33" w:rsidP="005A2A01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EC3FDF"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On</w:t>
            </w:r>
          </w:p>
        </w:tc>
        <w:tc>
          <w:tcPr>
            <w:tcW w:w="1984" w:type="dxa"/>
          </w:tcPr>
          <w:p w14:paraId="43183B4B" w14:textId="0DAC9E56" w:rsidR="00042D33" w:rsidRDefault="00042D33" w:rsidP="005A2A01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On</w:t>
            </w:r>
          </w:p>
        </w:tc>
        <w:tc>
          <w:tcPr>
            <w:tcW w:w="1843" w:type="dxa"/>
          </w:tcPr>
          <w:p w14:paraId="13A7911A" w14:textId="07DAC37D" w:rsidR="00042D33" w:rsidRDefault="00042D33" w:rsidP="005A2A01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Off</w:t>
            </w:r>
          </w:p>
        </w:tc>
      </w:tr>
    </w:tbl>
    <w:p w14:paraId="4774B42E" w14:textId="77777777" w:rsidR="00B16E6F" w:rsidRDefault="00B16E6F" w:rsidP="00E15DC5">
      <w:pPr>
        <w:pStyle w:val="a0"/>
        <w:jc w:val="both"/>
        <w:rPr>
          <w:lang w:eastAsia="ko-KR"/>
        </w:rPr>
      </w:pPr>
    </w:p>
    <w:p w14:paraId="0735E2D7" w14:textId="429ABF27" w:rsidR="00042D33" w:rsidRPr="00B16E6F" w:rsidRDefault="00042D33" w:rsidP="00042D33">
      <w:pPr>
        <w:pStyle w:val="a0"/>
        <w:jc w:val="both"/>
        <w:rPr>
          <w:b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 xml:space="preserve">Issue 1-1-3: </w:t>
      </w:r>
      <w:r w:rsidRPr="00B16E6F">
        <w:rPr>
          <w:b/>
          <w:u w:val="single"/>
          <w:lang w:eastAsia="ko-KR"/>
        </w:rPr>
        <w:t xml:space="preserve">Core requirements to be specified for </w:t>
      </w:r>
      <w:r>
        <w:rPr>
          <w:rFonts w:hint="eastAsia"/>
          <w:b/>
          <w:u w:val="single"/>
          <w:lang w:eastAsia="ko-KR"/>
        </w:rPr>
        <w:t xml:space="preserve">MR </w:t>
      </w:r>
      <w:r w:rsidRPr="00B16E6F">
        <w:rPr>
          <w:b/>
          <w:u w:val="single"/>
          <w:lang w:eastAsia="ko-KR"/>
        </w:rPr>
        <w:t>RRM relaxation</w:t>
      </w:r>
    </w:p>
    <w:p w14:paraId="424B13F3" w14:textId="5FACBC0B" w:rsidR="00042D33" w:rsidRDefault="00042D33" w:rsidP="00042D33">
      <w:pPr>
        <w:pStyle w:val="a0"/>
        <w:rPr>
          <w:lang w:eastAsia="ko-KR"/>
        </w:rPr>
      </w:pPr>
      <w:r w:rsidRPr="00042D33">
        <w:rPr>
          <w:lang w:eastAsia="ko-KR"/>
        </w:rPr>
        <w:t xml:space="preserve">Based on companies’ view in the </w:t>
      </w:r>
      <w:r w:rsidR="009B75B5">
        <w:rPr>
          <w:rFonts w:hint="eastAsia"/>
          <w:lang w:eastAsia="ko-KR"/>
        </w:rPr>
        <w:t xml:space="preserve">last </w:t>
      </w:r>
      <w:r w:rsidRPr="00042D33">
        <w:rPr>
          <w:lang w:eastAsia="ko-KR"/>
        </w:rPr>
        <w:t xml:space="preserve">meeting, MR RRM measurement relaxation can be considered for serving cell and/or neighbour cells. </w:t>
      </w:r>
      <w:r w:rsidR="0006260E">
        <w:rPr>
          <w:lang w:eastAsia="ko-KR"/>
        </w:rPr>
        <w:t xml:space="preserve">And the MR RRM measurement relaxation for </w:t>
      </w:r>
      <w:r w:rsidRPr="00042D33">
        <w:rPr>
          <w:lang w:eastAsia="ko-KR"/>
        </w:rPr>
        <w:t xml:space="preserve">serving cell and/or </w:t>
      </w:r>
      <w:proofErr w:type="spellStart"/>
      <w:r w:rsidRPr="00042D33">
        <w:rPr>
          <w:lang w:eastAsia="ko-KR"/>
        </w:rPr>
        <w:t>neigbhor</w:t>
      </w:r>
      <w:proofErr w:type="spellEnd"/>
      <w:r w:rsidRPr="00042D33">
        <w:rPr>
          <w:lang w:eastAsia="ko-KR"/>
        </w:rPr>
        <w:t xml:space="preserve"> cells should be considered</w:t>
      </w:r>
      <w:r w:rsidR="00E50A0A">
        <w:rPr>
          <w:rFonts w:hint="eastAsia"/>
          <w:lang w:eastAsia="ko-KR"/>
        </w:rPr>
        <w:t xml:space="preserve"> </w:t>
      </w:r>
      <w:r w:rsidR="0006260E">
        <w:rPr>
          <w:lang w:eastAsia="ko-KR"/>
        </w:rPr>
        <w:t xml:space="preserve">when LP-WUR measurement is </w:t>
      </w:r>
      <w:proofErr w:type="gramStart"/>
      <w:r w:rsidR="0006260E">
        <w:rPr>
          <w:lang w:eastAsia="ko-KR"/>
        </w:rPr>
        <w:t>performed.</w:t>
      </w:r>
      <w:r w:rsidRPr="00042D33">
        <w:rPr>
          <w:lang w:eastAsia="ko-KR"/>
        </w:rPr>
        <w:t>.</w:t>
      </w:r>
      <w:proofErr w:type="gramEnd"/>
    </w:p>
    <w:p w14:paraId="467E0040" w14:textId="77777777" w:rsidR="00042D33" w:rsidRPr="0006260E" w:rsidRDefault="00042D33" w:rsidP="00042D33">
      <w:pPr>
        <w:pStyle w:val="a0"/>
        <w:rPr>
          <w:lang w:eastAsia="ko-KR"/>
        </w:rPr>
      </w:pPr>
    </w:p>
    <w:p w14:paraId="45EEC195" w14:textId="00B6CC70" w:rsidR="00042D33" w:rsidRDefault="00042D33" w:rsidP="00042D33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2</w:t>
      </w:r>
      <w:r>
        <w:rPr>
          <w:lang w:eastAsia="ko-KR"/>
        </w:rPr>
        <w:t xml:space="preserve">: </w:t>
      </w:r>
      <w:r w:rsidRPr="00042D33">
        <w:rPr>
          <w:lang w:eastAsia="ko-KR"/>
        </w:rPr>
        <w:t xml:space="preserve">Further MR based RRM measurement relaxation for serving cell and/or neighbour cells should be applied </w:t>
      </w:r>
      <w:r w:rsidR="0006260E">
        <w:rPr>
          <w:lang w:eastAsia="ko-KR"/>
        </w:rPr>
        <w:t>when LP-WUR measurement is performed</w:t>
      </w:r>
      <w:r>
        <w:rPr>
          <w:rFonts w:hint="eastAsia"/>
          <w:lang w:eastAsia="ko-KR"/>
        </w:rPr>
        <w:t>.</w:t>
      </w:r>
    </w:p>
    <w:p w14:paraId="24A0BFE7" w14:textId="77777777" w:rsidR="00042D33" w:rsidRPr="00042D33" w:rsidRDefault="00042D33" w:rsidP="00042D33">
      <w:pPr>
        <w:pStyle w:val="a0"/>
        <w:rPr>
          <w:lang w:eastAsia="ko-KR"/>
        </w:rPr>
      </w:pPr>
    </w:p>
    <w:p w14:paraId="633127A5" w14:textId="71EAB64A" w:rsidR="00B16E6F" w:rsidRPr="00B8450D" w:rsidRDefault="00F04515" w:rsidP="00E15DC5">
      <w:pPr>
        <w:pStyle w:val="a0"/>
        <w:jc w:val="both"/>
        <w:rPr>
          <w:b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 xml:space="preserve">Issue 1-1-5: </w:t>
      </w:r>
      <w:r w:rsidR="00B8450D" w:rsidRPr="00B8450D">
        <w:rPr>
          <w:b/>
          <w:u w:val="single"/>
          <w:lang w:eastAsia="ko-KR"/>
        </w:rPr>
        <w:t>Criteria (entry/exit conditions) for LP-WUR measurement</w:t>
      </w:r>
    </w:p>
    <w:p w14:paraId="0FA08B77" w14:textId="1B975557" w:rsidR="00270B8C" w:rsidRDefault="0006260E" w:rsidP="00E15DC5">
      <w:pPr>
        <w:pStyle w:val="a0"/>
        <w:jc w:val="both"/>
        <w:rPr>
          <w:lang w:eastAsia="ko-KR"/>
        </w:rPr>
      </w:pPr>
      <w:r>
        <w:rPr>
          <w:lang w:eastAsia="ko-KR"/>
        </w:rPr>
        <w:t xml:space="preserve">RAN2 </w:t>
      </w:r>
      <w:r w:rsidR="00270B8C">
        <w:rPr>
          <w:lang w:eastAsia="ko-KR"/>
        </w:rPr>
        <w:t xml:space="preserve">had </w:t>
      </w:r>
      <w:r>
        <w:rPr>
          <w:lang w:eastAsia="ko-KR"/>
        </w:rPr>
        <w:t>agreements for entry/exit condition for LP-WUS monitoring</w:t>
      </w:r>
      <w:r w:rsidR="00270B8C">
        <w:rPr>
          <w:lang w:eastAsia="ko-KR"/>
        </w:rPr>
        <w:t xml:space="preserve"> as baseline.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70B8C" w14:paraId="21D545FB" w14:textId="77777777" w:rsidTr="00270B8C">
        <w:tc>
          <w:tcPr>
            <w:tcW w:w="9855" w:type="dxa"/>
          </w:tcPr>
          <w:p w14:paraId="08E93B19" w14:textId="6E5DB28A" w:rsidR="00270B8C" w:rsidRPr="00AF741A" w:rsidRDefault="00270B8C" w:rsidP="00AF741A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Theme="minorHAnsi"/>
                <w:lang w:eastAsia="ko-KR"/>
              </w:rPr>
            </w:pPr>
            <w:proofErr w:type="spellStart"/>
            <w:r>
              <w:rPr>
                <w:rFonts w:eastAsiaTheme="minorHAnsi" w:hint="eastAsia"/>
                <w:lang w:eastAsia="ko-KR"/>
              </w:rPr>
              <w:t>A</w:t>
            </w:r>
            <w:r>
              <w:rPr>
                <w:rFonts w:eastAsiaTheme="minorHAnsi"/>
                <w:lang w:eastAsia="ko-KR"/>
              </w:rPr>
              <w:t>geement</w:t>
            </w:r>
            <w:proofErr w:type="spellEnd"/>
            <w:r>
              <w:rPr>
                <w:rFonts w:eastAsiaTheme="minorHAnsi"/>
                <w:lang w:eastAsia="ko-KR"/>
              </w:rPr>
              <w:t xml:space="preserve"> in RAN2#126</w:t>
            </w:r>
          </w:p>
          <w:p w14:paraId="0DEA6FF9" w14:textId="77777777" w:rsidR="00270B8C" w:rsidRPr="00270B8C" w:rsidRDefault="00270B8C" w:rsidP="00270B8C">
            <w:pPr>
              <w:pStyle w:val="ad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eastAsiaTheme="minorHAnsi"/>
                <w:lang w:eastAsia="ko-KR"/>
              </w:rPr>
            </w:pPr>
            <w:r w:rsidRPr="00270B8C">
              <w:rPr>
                <w:rFonts w:eastAsiaTheme="minorHAnsi"/>
                <w:lang w:eastAsia="ko-KR"/>
              </w:rPr>
              <w:t xml:space="preserve">Baseline for entry condition definition: If the serving cell quality, e.g. RSRP, RSRQ from MR, is above threshold(s) (if configured), UE may start to monitor LP-WUS, if UE monitors LP-WUS, it may stop monitoring the legacy PO. FFS if any measurement from LR is needed. </w:t>
            </w:r>
          </w:p>
          <w:p w14:paraId="1C130C8D" w14:textId="387F5B95" w:rsidR="00270B8C" w:rsidRPr="00270B8C" w:rsidRDefault="00270B8C" w:rsidP="00270B8C">
            <w:pPr>
              <w:pStyle w:val="ad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eastAsiaTheme="minorHAnsi"/>
                <w:lang w:eastAsia="ko-KR"/>
              </w:rPr>
            </w:pPr>
            <w:r w:rsidRPr="00270B8C">
              <w:rPr>
                <w:rFonts w:eastAsiaTheme="minorHAnsi"/>
                <w:lang w:eastAsia="ko-KR"/>
              </w:rPr>
              <w:t>Baseline for exit condition definition: If the serving cell measurement result based on LR is below a threshold (if configured), UE monitors PO as in legacy and it may stop monitoring the LP-WUS.</w:t>
            </w:r>
          </w:p>
        </w:tc>
      </w:tr>
    </w:tbl>
    <w:p w14:paraId="6E18E974" w14:textId="20366B62" w:rsidR="0006260E" w:rsidRDefault="0006260E" w:rsidP="00E15DC5">
      <w:pPr>
        <w:pStyle w:val="a0"/>
        <w:jc w:val="both"/>
        <w:rPr>
          <w:lang w:eastAsia="ko-KR"/>
        </w:rPr>
      </w:pPr>
      <w:r>
        <w:rPr>
          <w:lang w:eastAsia="ko-KR"/>
        </w:rPr>
        <w:t xml:space="preserve"> </w:t>
      </w:r>
      <w:r w:rsidR="00270B8C">
        <w:rPr>
          <w:lang w:eastAsia="ko-KR"/>
        </w:rPr>
        <w:t xml:space="preserve">Based on the agreements, RAN4 needs to discuss whether the same entry/exist condition would be applied to LP-WUR measurement. </w:t>
      </w:r>
      <w:r w:rsidR="00AF741A">
        <w:rPr>
          <w:lang w:eastAsia="ko-KR"/>
        </w:rPr>
        <w:t xml:space="preserve">For LP-WUR measurement condition, UE mobility condition should be also considered since </w:t>
      </w:r>
      <w:r w:rsidR="003C021C">
        <w:rPr>
          <w:lang w:eastAsia="ko-KR"/>
        </w:rPr>
        <w:t xml:space="preserve">cell reselection based on MR measurement might be more important than power saving for </w:t>
      </w:r>
      <w:r w:rsidR="00AF741A">
        <w:rPr>
          <w:lang w:eastAsia="ko-KR"/>
        </w:rPr>
        <w:t>high mobility</w:t>
      </w:r>
      <w:r w:rsidR="003C021C">
        <w:rPr>
          <w:lang w:eastAsia="ko-KR"/>
        </w:rPr>
        <w:t>.</w:t>
      </w:r>
    </w:p>
    <w:p w14:paraId="1765B972" w14:textId="77777777" w:rsidR="00F04515" w:rsidRDefault="00F04515" w:rsidP="00E15DC5">
      <w:pPr>
        <w:pStyle w:val="a0"/>
        <w:jc w:val="both"/>
        <w:rPr>
          <w:lang w:eastAsia="ko-KR"/>
        </w:rPr>
      </w:pPr>
    </w:p>
    <w:p w14:paraId="2E0E27AB" w14:textId="7C94E27B" w:rsidR="003C021C" w:rsidRDefault="00F04515" w:rsidP="00F04515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lastRenderedPageBreak/>
        <w:t xml:space="preserve">Proposal </w:t>
      </w:r>
      <w:r>
        <w:rPr>
          <w:rFonts w:hint="eastAsia"/>
          <w:b/>
          <w:bCs/>
          <w:i/>
          <w:iCs/>
          <w:lang w:eastAsia="ko-KR"/>
        </w:rPr>
        <w:t>3</w:t>
      </w:r>
      <w:r>
        <w:rPr>
          <w:rFonts w:hint="eastAsia"/>
          <w:bCs/>
          <w:lang w:val="en-US" w:eastAsia="ko-KR" w:bidi="ar"/>
        </w:rPr>
        <w:t xml:space="preserve">: </w:t>
      </w:r>
      <w:r w:rsidR="003C021C" w:rsidRPr="003C021C">
        <w:rPr>
          <w:bCs/>
          <w:lang w:val="en-US" w:eastAsia="ko-KR" w:bidi="ar"/>
        </w:rPr>
        <w:t xml:space="preserve">entry/exit conditions </w:t>
      </w:r>
      <w:r w:rsidR="003C021C">
        <w:rPr>
          <w:bCs/>
          <w:lang w:val="en-US" w:eastAsia="ko-KR" w:bidi="ar"/>
        </w:rPr>
        <w:t xml:space="preserve">for LP-WUR measurement can be based on </w:t>
      </w:r>
      <w:r w:rsidR="003C021C">
        <w:rPr>
          <w:lang w:eastAsia="ko-KR"/>
        </w:rPr>
        <w:t>entry/exit condition for LP-WUS monitoring</w:t>
      </w:r>
      <w:r w:rsidR="003A43B9">
        <w:rPr>
          <w:lang w:eastAsia="ko-KR"/>
        </w:rPr>
        <w:t xml:space="preserve"> agreed in RAN2, and additionally UE mobility condition should be considered.</w:t>
      </w:r>
    </w:p>
    <w:p w14:paraId="2C4529EC" w14:textId="77777777" w:rsidR="00B8450D" w:rsidRDefault="00B8450D" w:rsidP="00E15DC5">
      <w:pPr>
        <w:pStyle w:val="a0"/>
        <w:jc w:val="both"/>
        <w:rPr>
          <w:lang w:eastAsia="ko-KR"/>
        </w:rPr>
      </w:pPr>
    </w:p>
    <w:p w14:paraId="42155BBB" w14:textId="567B49B9" w:rsidR="009933AB" w:rsidRPr="009933AB" w:rsidRDefault="00F04515" w:rsidP="00E15DC5">
      <w:pPr>
        <w:pStyle w:val="a0"/>
        <w:jc w:val="both"/>
        <w:rPr>
          <w:b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 xml:space="preserve">Issue 1-1-6: </w:t>
      </w:r>
      <w:r w:rsidR="009933AB" w:rsidRPr="009933AB">
        <w:rPr>
          <w:b/>
          <w:u w:val="single"/>
          <w:lang w:eastAsia="ko-KR"/>
        </w:rPr>
        <w:t>Criteria (entry/exit conditions) for MR RRM measurement relaxation</w:t>
      </w:r>
    </w:p>
    <w:p w14:paraId="746612AE" w14:textId="3E04A712" w:rsidR="00B8450D" w:rsidRDefault="009933AB" w:rsidP="00E15DC5">
      <w:pPr>
        <w:pStyle w:val="a0"/>
        <w:jc w:val="both"/>
        <w:rPr>
          <w:lang w:eastAsia="ko-KR"/>
        </w:rPr>
      </w:pPr>
      <w:r>
        <w:rPr>
          <w:lang w:eastAsia="ko-KR"/>
        </w:rPr>
        <w:t>The discussion and decision for t</w:t>
      </w:r>
      <w:r>
        <w:rPr>
          <w:rFonts w:hint="eastAsia"/>
          <w:lang w:eastAsia="ko-KR"/>
        </w:rPr>
        <w:t>he criteria of entry/exit conditions for MR RRM measurement relaxation</w:t>
      </w:r>
      <w:r>
        <w:rPr>
          <w:lang w:eastAsia="ko-KR"/>
        </w:rPr>
        <w:t xml:space="preserve"> </w:t>
      </w:r>
      <w:r w:rsidR="001D4A56">
        <w:rPr>
          <w:lang w:eastAsia="ko-KR"/>
        </w:rPr>
        <w:t xml:space="preserve">would be </w:t>
      </w:r>
      <w:r>
        <w:rPr>
          <w:lang w:eastAsia="ko-KR"/>
        </w:rPr>
        <w:t xml:space="preserve">RAN2 work. However, RAN4 can provide input to RAN2 such as </w:t>
      </w:r>
      <w:r w:rsidR="00294F6D">
        <w:rPr>
          <w:lang w:eastAsia="ko-KR"/>
        </w:rPr>
        <w:t>possible serving/neighbour measurement relaxation conditions</w:t>
      </w:r>
      <w:r>
        <w:rPr>
          <w:lang w:eastAsia="ko-KR"/>
        </w:rPr>
        <w:t xml:space="preserve"> or which receiver (</w:t>
      </w:r>
      <w:r w:rsidR="00294F6D">
        <w:rPr>
          <w:lang w:eastAsia="ko-KR"/>
        </w:rPr>
        <w:t xml:space="preserve">i.e., </w:t>
      </w:r>
      <w:r>
        <w:rPr>
          <w:lang w:eastAsia="ko-KR"/>
        </w:rPr>
        <w:t xml:space="preserve">MR or LP-WUR) </w:t>
      </w:r>
      <w:r w:rsidR="00294F6D">
        <w:rPr>
          <w:lang w:eastAsia="ko-KR"/>
        </w:rPr>
        <w:t xml:space="preserve">to base it on </w:t>
      </w:r>
      <w:r w:rsidR="00294F6D">
        <w:rPr>
          <w:rFonts w:hint="eastAsia"/>
          <w:lang w:eastAsia="ko-KR"/>
        </w:rPr>
        <w:t xml:space="preserve">for MR </w:t>
      </w:r>
      <w:r w:rsidR="00294F6D">
        <w:rPr>
          <w:lang w:eastAsia="ko-KR"/>
        </w:rPr>
        <w:t xml:space="preserve">based </w:t>
      </w:r>
      <w:r w:rsidR="00294F6D">
        <w:rPr>
          <w:rFonts w:hint="eastAsia"/>
          <w:lang w:eastAsia="ko-KR"/>
        </w:rPr>
        <w:t>RRM measurement relaxation</w:t>
      </w:r>
      <w:r w:rsidR="001D4A56">
        <w:rPr>
          <w:lang w:eastAsia="ko-KR"/>
        </w:rPr>
        <w:t xml:space="preserve"> depending on the decision for scenario in Issue 1-1-2.</w:t>
      </w:r>
    </w:p>
    <w:p w14:paraId="1E933770" w14:textId="73431794" w:rsidR="00F04515" w:rsidRDefault="00F04515" w:rsidP="00E15DC5">
      <w:pPr>
        <w:pStyle w:val="a0"/>
        <w:jc w:val="both"/>
        <w:rPr>
          <w:lang w:eastAsia="ko-KR"/>
        </w:rPr>
      </w:pPr>
    </w:p>
    <w:p w14:paraId="1CE59576" w14:textId="1978090F" w:rsidR="00F04515" w:rsidRDefault="00F04515" w:rsidP="00F04515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4</w:t>
      </w:r>
      <w:r>
        <w:rPr>
          <w:rFonts w:hint="eastAsia"/>
          <w:bCs/>
          <w:lang w:val="en-US" w:eastAsia="ko-KR" w:bidi="ar"/>
        </w:rPr>
        <w:t xml:space="preserve">: </w:t>
      </w:r>
      <w:r>
        <w:rPr>
          <w:lang w:eastAsia="ko-KR"/>
        </w:rPr>
        <w:t xml:space="preserve">RAN4 to discuss and provide input to RAN2 such as possible serving/neighbour measurement relaxation conditions or which receiver (i.e., MR or LP-WUR) to base it on </w:t>
      </w:r>
      <w:r>
        <w:rPr>
          <w:rFonts w:hint="eastAsia"/>
          <w:lang w:eastAsia="ko-KR"/>
        </w:rPr>
        <w:t xml:space="preserve">for MR </w:t>
      </w:r>
      <w:r>
        <w:rPr>
          <w:lang w:eastAsia="ko-KR"/>
        </w:rPr>
        <w:t xml:space="preserve">based </w:t>
      </w:r>
      <w:r>
        <w:rPr>
          <w:rFonts w:hint="eastAsia"/>
          <w:lang w:eastAsia="ko-KR"/>
        </w:rPr>
        <w:t>RRM measurement relaxation</w:t>
      </w:r>
      <w:r w:rsidR="00145286">
        <w:rPr>
          <w:lang w:eastAsia="ko-KR"/>
        </w:rPr>
        <w:t xml:space="preserve"> depending on the decision for MR measurement relaxation scenarios</w:t>
      </w:r>
      <w:r>
        <w:rPr>
          <w:rFonts w:hint="eastAsia"/>
          <w:lang w:eastAsia="ko-KR"/>
        </w:rPr>
        <w:t>.</w:t>
      </w:r>
    </w:p>
    <w:p w14:paraId="13396BB4" w14:textId="77777777" w:rsidR="00F04515" w:rsidRDefault="00F04515" w:rsidP="00E15DC5">
      <w:pPr>
        <w:pStyle w:val="a0"/>
        <w:jc w:val="both"/>
        <w:rPr>
          <w:lang w:eastAsia="ko-KR"/>
        </w:rPr>
      </w:pPr>
    </w:p>
    <w:p w14:paraId="56D117CB" w14:textId="1B6DA734" w:rsidR="00F04515" w:rsidRPr="00C04CDA" w:rsidRDefault="00F04515" w:rsidP="00F04515">
      <w:pPr>
        <w:pStyle w:val="a0"/>
        <w:jc w:val="both"/>
        <w:rPr>
          <w:b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 xml:space="preserve">Issue 1-1-7: </w:t>
      </w:r>
      <w:r w:rsidRPr="00C04CDA">
        <w:rPr>
          <w:b/>
          <w:u w:val="single"/>
          <w:lang w:eastAsia="ko-KR"/>
        </w:rPr>
        <w:t>Entry/exit condition for LP-WUS monitoring</w:t>
      </w:r>
    </w:p>
    <w:p w14:paraId="2E8AB797" w14:textId="368E5868" w:rsidR="00F04515" w:rsidRDefault="00F04515" w:rsidP="00F04515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As mentioned </w:t>
      </w:r>
      <w:r>
        <w:rPr>
          <w:lang w:eastAsia="ko-KR"/>
        </w:rPr>
        <w:t>above</w:t>
      </w:r>
      <w:r w:rsidR="00145286">
        <w:rPr>
          <w:lang w:eastAsia="ko-KR"/>
        </w:rPr>
        <w:t xml:space="preserve"> in Issue 1-1-5</w:t>
      </w:r>
      <w:r>
        <w:rPr>
          <w:lang w:eastAsia="ko-KR"/>
        </w:rPr>
        <w:t xml:space="preserve">, basic entry/exit condition for LP-WUS monitoring is </w:t>
      </w:r>
      <w:r>
        <w:rPr>
          <w:bCs/>
          <w:lang w:val="en-US" w:eastAsia="zh-CN" w:bidi="ar"/>
        </w:rPr>
        <w:t>at least based on the serving cell measurement using LR and/or MR</w:t>
      </w:r>
      <w:r w:rsidR="00145286">
        <w:rPr>
          <w:bCs/>
          <w:lang w:val="en-US" w:eastAsia="zh-CN" w:bidi="ar"/>
        </w:rPr>
        <w:t xml:space="preserve"> according to RAN2 agreements.</w:t>
      </w:r>
      <w:r>
        <w:rPr>
          <w:bCs/>
          <w:lang w:val="en-US" w:eastAsia="zh-CN" w:bidi="ar"/>
        </w:rPr>
        <w:t xml:space="preserve"> </w:t>
      </w:r>
      <w:r w:rsidR="00145286">
        <w:rPr>
          <w:bCs/>
          <w:lang w:val="en-US" w:eastAsia="zh-CN" w:bidi="ar"/>
        </w:rPr>
        <w:t xml:space="preserve">However, RAN4 needs to consider overall entry/exit condition </w:t>
      </w:r>
      <w:r w:rsidR="00B3423B">
        <w:rPr>
          <w:bCs/>
          <w:lang w:val="en-US" w:eastAsia="zh-CN" w:bidi="ar"/>
        </w:rPr>
        <w:t>for LP-</w:t>
      </w:r>
      <w:r w:rsidR="00931889">
        <w:rPr>
          <w:rFonts w:hint="eastAsia"/>
          <w:bCs/>
          <w:lang w:val="en-US" w:eastAsia="ko-KR" w:bidi="ar"/>
        </w:rPr>
        <w:t>W</w:t>
      </w:r>
      <w:r w:rsidR="00B3423B">
        <w:rPr>
          <w:bCs/>
          <w:lang w:val="en-US" w:eastAsia="zh-CN" w:bidi="ar"/>
        </w:rPr>
        <w:t>UR measurement, MR measurement relaxation, and LP-WUS monitoring jointly</w:t>
      </w:r>
      <w:r w:rsidR="00CF6DCA">
        <w:rPr>
          <w:bCs/>
          <w:lang w:val="en-US" w:eastAsia="zh-CN" w:bidi="ar"/>
        </w:rPr>
        <w:t xml:space="preserve"> to clear LP-WUR behavior</w:t>
      </w:r>
      <w:r w:rsidR="00B3423B">
        <w:rPr>
          <w:bCs/>
          <w:lang w:val="en-US" w:eastAsia="zh-CN" w:bidi="ar"/>
        </w:rPr>
        <w:t xml:space="preserve">. </w:t>
      </w:r>
      <w:r w:rsidR="00CF6DCA">
        <w:rPr>
          <w:lang w:eastAsia="ko-KR"/>
        </w:rPr>
        <w:t>I</w:t>
      </w:r>
      <w:r>
        <w:rPr>
          <w:lang w:eastAsia="ko-KR"/>
        </w:rPr>
        <w:t>f there are other conditions that should be considered, RAN4 needs to provide input to RAN2.</w:t>
      </w:r>
    </w:p>
    <w:p w14:paraId="015E3A70" w14:textId="77777777" w:rsidR="00F04515" w:rsidRDefault="00F04515" w:rsidP="00F04515">
      <w:pPr>
        <w:pStyle w:val="a0"/>
        <w:jc w:val="both"/>
        <w:rPr>
          <w:lang w:eastAsia="ko-KR"/>
        </w:rPr>
      </w:pPr>
    </w:p>
    <w:p w14:paraId="0FDAF524" w14:textId="2A902A5F" w:rsidR="00CF6DCA" w:rsidRDefault="00F04515" w:rsidP="00F04515">
      <w:pPr>
        <w:pStyle w:val="a0"/>
        <w:jc w:val="both"/>
        <w:rPr>
          <w:bCs/>
          <w:lang w:val="en-US" w:eastAsia="ko-KR" w:bidi="a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5</w:t>
      </w:r>
      <w:r>
        <w:rPr>
          <w:rFonts w:hint="eastAsia"/>
          <w:bCs/>
          <w:lang w:val="en-US" w:eastAsia="ko-KR" w:bidi="ar"/>
        </w:rPr>
        <w:t xml:space="preserve">: </w:t>
      </w:r>
      <w:r w:rsidR="00CF6DCA" w:rsidRPr="00CF6DCA">
        <w:rPr>
          <w:bCs/>
          <w:lang w:val="en-US" w:eastAsia="ko-KR" w:bidi="ar"/>
        </w:rPr>
        <w:t>RAN4 needs to consider overall entry/exit condition for LP-</w:t>
      </w:r>
      <w:r w:rsidR="00931889">
        <w:rPr>
          <w:rFonts w:hint="eastAsia"/>
          <w:bCs/>
          <w:lang w:val="en-US" w:eastAsia="ko-KR" w:bidi="ar"/>
        </w:rPr>
        <w:t>W</w:t>
      </w:r>
      <w:r w:rsidR="00CF6DCA" w:rsidRPr="00CF6DCA">
        <w:rPr>
          <w:bCs/>
          <w:lang w:val="en-US" w:eastAsia="ko-KR" w:bidi="ar"/>
        </w:rPr>
        <w:t xml:space="preserve">UR measurement, MR measurement relaxation, and LP-WUS monitoring jointly </w:t>
      </w:r>
      <w:r w:rsidR="00CF6DCA">
        <w:rPr>
          <w:bCs/>
          <w:lang w:val="en-US" w:eastAsia="ko-KR" w:bidi="ar"/>
        </w:rPr>
        <w:t>based on RAN2 agreements of e</w:t>
      </w:r>
      <w:r w:rsidR="00CF6DCA" w:rsidRPr="00CF6DCA">
        <w:rPr>
          <w:bCs/>
          <w:lang w:val="en-US" w:eastAsia="ko-KR" w:bidi="ar"/>
        </w:rPr>
        <w:t>ntry/exit condition for LP-WUS monitoring</w:t>
      </w:r>
      <w:r w:rsidR="00CF6DCA">
        <w:rPr>
          <w:bCs/>
          <w:lang w:val="en-US" w:eastAsia="ko-KR" w:bidi="ar"/>
        </w:rPr>
        <w:t xml:space="preserve">. And </w:t>
      </w:r>
      <w:r w:rsidR="00CF6DCA">
        <w:rPr>
          <w:lang w:eastAsia="ko-KR"/>
        </w:rPr>
        <w:t>if there are other conditions that should be considered, RAN4 needs to provide input to RAN2.</w:t>
      </w:r>
    </w:p>
    <w:p w14:paraId="0CB95411" w14:textId="77777777" w:rsidR="00F04515" w:rsidRPr="00F04515" w:rsidRDefault="00F04515" w:rsidP="00F04515">
      <w:pPr>
        <w:pStyle w:val="a0"/>
        <w:jc w:val="both"/>
        <w:rPr>
          <w:lang w:eastAsia="ko-KR"/>
        </w:rPr>
      </w:pPr>
    </w:p>
    <w:p w14:paraId="3DAF12A9" w14:textId="7E00FAEF" w:rsidR="00294F6D" w:rsidRPr="00294F6D" w:rsidRDefault="00294F6D" w:rsidP="00294F6D">
      <w:pPr>
        <w:pStyle w:val="20"/>
        <w:rPr>
          <w:lang w:val="en-US" w:eastAsia="ko-KR"/>
        </w:rPr>
      </w:pPr>
      <w:r w:rsidRPr="00294F6D">
        <w:rPr>
          <w:lang w:val="en-US" w:eastAsia="ko-KR"/>
        </w:rPr>
        <w:t>LP-WUR requirements at RRC_IDLE/INACTIVE state</w:t>
      </w:r>
    </w:p>
    <w:p w14:paraId="006BA45B" w14:textId="00DD4668" w:rsidR="00294F6D" w:rsidRPr="00294F6D" w:rsidRDefault="00F04515" w:rsidP="00E15DC5">
      <w:pPr>
        <w:pStyle w:val="a0"/>
        <w:jc w:val="both"/>
        <w:rPr>
          <w:b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 xml:space="preserve">Issue 1-2-1: </w:t>
      </w:r>
      <w:r w:rsidR="00294F6D" w:rsidRPr="00294F6D">
        <w:rPr>
          <w:b/>
          <w:u w:val="single"/>
          <w:lang w:eastAsia="ko-KR"/>
        </w:rPr>
        <w:t>Methodology on specifying LP-WUR RRM requirements at Idle/Inactive mode</w:t>
      </w:r>
    </w:p>
    <w:p w14:paraId="3C8CEB0F" w14:textId="519C39F0" w:rsidR="00294F6D" w:rsidRDefault="00A81410" w:rsidP="00E15DC5">
      <w:pPr>
        <w:pStyle w:val="a0"/>
        <w:jc w:val="both"/>
        <w:rPr>
          <w:lang w:eastAsia="ko-KR"/>
        </w:rPr>
      </w:pPr>
      <w:r>
        <w:rPr>
          <w:lang w:eastAsia="ko-KR"/>
        </w:rPr>
        <w:t xml:space="preserve">RAN1 is still discussing LP-SS design such as sequences and PRB size depending on SCS, so RAN4 needs to wait for further conclusion from RAN1 discussion. RAN4 agreed to define both LP-SS and existing PSS/SSS based measurement requirements, and since SNR/SINR target based on outcome of RAN1’s study is used as the starting point for RAN4 evaluation as below, RAN4 can discuss and evaluate </w:t>
      </w:r>
      <w:proofErr w:type="spellStart"/>
      <w:r>
        <w:rPr>
          <w:lang w:eastAsia="ko-KR"/>
        </w:rPr>
        <w:t>exsiting</w:t>
      </w:r>
      <w:proofErr w:type="spellEnd"/>
      <w:r>
        <w:rPr>
          <w:lang w:eastAsia="ko-KR"/>
        </w:rPr>
        <w:t xml:space="preserve"> PSS/SSS based LP-WUR mea</w:t>
      </w:r>
      <w:r w:rsidR="005C1D6D">
        <w:rPr>
          <w:lang w:eastAsia="ko-KR"/>
        </w:rPr>
        <w:t>surement requirements.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81410" w14:paraId="5E68DCE6" w14:textId="77777777" w:rsidTr="00A81410">
        <w:tc>
          <w:tcPr>
            <w:tcW w:w="9855" w:type="dxa"/>
          </w:tcPr>
          <w:p w14:paraId="77EF4A5A" w14:textId="760A0215" w:rsidR="00A81410" w:rsidRPr="00786475" w:rsidRDefault="00A81410" w:rsidP="00A81410">
            <w:pPr>
              <w:rPr>
                <w:rFonts w:ascii="Calibri" w:hAnsi="Calibri" w:cs="Calibri"/>
                <w:color w:val="000000" w:themeColor="text1"/>
                <w:lang w:eastAsia="zh-CN"/>
              </w:rPr>
            </w:pPr>
            <w:r w:rsidRPr="00A81410">
              <w:rPr>
                <w:rFonts w:ascii="Calibri" w:hAnsi="Calibri" w:cs="Calibri"/>
                <w:color w:val="000000" w:themeColor="text1"/>
                <w:lang w:eastAsia="zh-CN"/>
              </w:rPr>
              <w:t>Agreement</w:t>
            </w:r>
            <w:r w:rsidRPr="00786475">
              <w:rPr>
                <w:rFonts w:ascii="Calibri" w:hAnsi="Calibri" w:cs="Calibri"/>
                <w:lang w:eastAsia="zh-CN"/>
              </w:rPr>
              <w:t xml:space="preserve"> on the target SNR for RAN4 simulation:</w:t>
            </w:r>
          </w:p>
          <w:p w14:paraId="320466FE" w14:textId="77777777" w:rsidR="00A81410" w:rsidRPr="00786475" w:rsidRDefault="00A81410" w:rsidP="00A81410">
            <w:pPr>
              <w:pStyle w:val="ad"/>
              <w:numPr>
                <w:ilvl w:val="1"/>
                <w:numId w:val="13"/>
              </w:numPr>
              <w:ind w:leftChars="0" w:left="596"/>
              <w:rPr>
                <w:rFonts w:ascii="Calibri" w:hAnsi="Calibri" w:cs="Calibri"/>
              </w:rPr>
            </w:pPr>
            <w:r w:rsidRPr="00786475">
              <w:rPr>
                <w:rFonts w:ascii="Calibri" w:hAnsi="Calibri" w:cs="Calibri"/>
              </w:rPr>
              <w:t xml:space="preserve">The outcome of RAN1’s study in Rel-19 WI on SNR/SINR target is used as the starting point for RAN4 LP-WUR requirement study. </w:t>
            </w:r>
          </w:p>
          <w:p w14:paraId="2F15479B" w14:textId="498852DC" w:rsidR="00A81410" w:rsidRPr="00A81410" w:rsidRDefault="00A81410" w:rsidP="00A81410">
            <w:pPr>
              <w:pStyle w:val="ad"/>
              <w:numPr>
                <w:ilvl w:val="1"/>
                <w:numId w:val="13"/>
              </w:numPr>
              <w:ind w:leftChars="0" w:left="596"/>
              <w:rPr>
                <w:rFonts w:ascii="Calibri" w:hAnsi="Calibri" w:cs="Calibri"/>
              </w:rPr>
            </w:pPr>
            <w:r w:rsidRPr="00786475">
              <w:rPr>
                <w:rFonts w:ascii="Calibri" w:hAnsi="Calibri" w:cs="Calibri"/>
              </w:rPr>
              <w:t xml:space="preserve">Aspects not considered in RAN1 (if any) can be further discussed in RAN4. </w:t>
            </w:r>
          </w:p>
        </w:tc>
      </w:tr>
    </w:tbl>
    <w:p w14:paraId="5E783207" w14:textId="77777777" w:rsidR="00294F6D" w:rsidRDefault="00294F6D" w:rsidP="00E15DC5">
      <w:pPr>
        <w:pStyle w:val="a0"/>
        <w:jc w:val="both"/>
        <w:rPr>
          <w:lang w:eastAsia="ko-KR"/>
        </w:rPr>
      </w:pPr>
    </w:p>
    <w:p w14:paraId="6952D451" w14:textId="71678367" w:rsidR="00F04515" w:rsidRDefault="00F04515" w:rsidP="00F04515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6</w:t>
      </w:r>
      <w:r>
        <w:rPr>
          <w:rFonts w:hint="eastAsia"/>
          <w:bCs/>
          <w:lang w:val="en-US" w:eastAsia="ko-KR" w:bidi="ar"/>
        </w:rPr>
        <w:t xml:space="preserve">: </w:t>
      </w:r>
      <w:r>
        <w:rPr>
          <w:lang w:eastAsia="ko-KR"/>
        </w:rPr>
        <w:t>RAN4 needs to wait further conclusion from RAN1</w:t>
      </w:r>
      <w:r w:rsidRPr="00400629">
        <w:rPr>
          <w:lang w:eastAsia="ko-KR"/>
        </w:rPr>
        <w:t>.</w:t>
      </w:r>
    </w:p>
    <w:p w14:paraId="2C62E75E" w14:textId="77777777" w:rsidR="00F04515" w:rsidRPr="00F04515" w:rsidRDefault="00F04515" w:rsidP="00E15DC5">
      <w:pPr>
        <w:pStyle w:val="a0"/>
        <w:jc w:val="both"/>
        <w:rPr>
          <w:lang w:eastAsia="ko-KR"/>
        </w:rPr>
      </w:pPr>
    </w:p>
    <w:p w14:paraId="4C6E59F0" w14:textId="5C9D7D94" w:rsidR="005C1D6D" w:rsidRPr="005C1D6D" w:rsidRDefault="00F04515" w:rsidP="00E15DC5">
      <w:pPr>
        <w:pStyle w:val="a0"/>
        <w:jc w:val="both"/>
        <w:rPr>
          <w:b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>Issue 1-2-3: Accuracy for LP-WUR m</w:t>
      </w:r>
      <w:r w:rsidR="00A44427">
        <w:rPr>
          <w:b/>
          <w:u w:val="single"/>
          <w:lang w:eastAsia="ko-KR"/>
        </w:rPr>
        <w:t>easurement</w:t>
      </w:r>
    </w:p>
    <w:p w14:paraId="442411E1" w14:textId="440A0595" w:rsidR="00294F6D" w:rsidRDefault="005C1D6D" w:rsidP="00E15DC5">
      <w:pPr>
        <w:pStyle w:val="a0"/>
        <w:jc w:val="both"/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</w:t>
      </w:r>
      <w:r>
        <w:rPr>
          <w:lang w:eastAsia="ko-KR"/>
        </w:rPr>
        <w:t xml:space="preserve">the </w:t>
      </w:r>
      <w:r w:rsidR="00D44FBE">
        <w:rPr>
          <w:rFonts w:hint="eastAsia"/>
          <w:lang w:eastAsia="ko-KR"/>
        </w:rPr>
        <w:t>RAN4#110bis</w:t>
      </w:r>
      <w:r>
        <w:rPr>
          <w:lang w:eastAsia="ko-KR"/>
        </w:rPr>
        <w:t xml:space="preserve"> meeting, RAN4 discussed </w:t>
      </w:r>
      <w:proofErr w:type="spellStart"/>
      <w:r>
        <w:rPr>
          <w:lang w:eastAsia="ko-KR"/>
        </w:rPr>
        <w:t>whther</w:t>
      </w:r>
      <w:proofErr w:type="spellEnd"/>
      <w:r>
        <w:rPr>
          <w:lang w:eastAsia="ko-KR"/>
        </w:rPr>
        <w:t xml:space="preserve">/how to define the accuracy requirements for LP-WUR in Idle/Inactive state and some agreements </w:t>
      </w:r>
      <w:r w:rsidR="00A44427">
        <w:rPr>
          <w:lang w:eastAsia="ko-KR"/>
        </w:rPr>
        <w:t xml:space="preserve">and information </w:t>
      </w:r>
      <w:r>
        <w:rPr>
          <w:lang w:eastAsia="ko-KR"/>
        </w:rPr>
        <w:t>were made below.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C1D6D" w14:paraId="1063A3D1" w14:textId="77777777" w:rsidTr="005C1D6D">
        <w:tc>
          <w:tcPr>
            <w:tcW w:w="9855" w:type="dxa"/>
          </w:tcPr>
          <w:p w14:paraId="59904AC9" w14:textId="77777777" w:rsidR="005C1D6D" w:rsidRPr="00786475" w:rsidRDefault="005C1D6D" w:rsidP="005C1D6D">
            <w:pPr>
              <w:snapToGrid w:val="0"/>
              <w:rPr>
                <w:rFonts w:ascii="Calibri" w:eastAsia="DengXian" w:hAnsi="Calibri" w:cs="Calibri"/>
                <w:color w:val="000000" w:themeColor="text1"/>
                <w:lang w:val="en-US" w:eastAsia="zh-CN"/>
              </w:rPr>
            </w:pPr>
            <w:r w:rsidRPr="00786475">
              <w:rPr>
                <w:rFonts w:ascii="Calibri" w:eastAsia="DengXian" w:hAnsi="Calibri" w:cs="Calibri"/>
                <w:color w:val="000000" w:themeColor="text1"/>
                <w:lang w:val="en-US" w:eastAsia="zh-CN"/>
              </w:rPr>
              <w:t>RAN4 requirement for LP-WUR RRM measurement in Idle/inactive states:</w:t>
            </w:r>
          </w:p>
          <w:p w14:paraId="0F91F443" w14:textId="77777777" w:rsidR="005C1D6D" w:rsidRPr="00786475" w:rsidRDefault="005C1D6D" w:rsidP="005C1D6D">
            <w:pPr>
              <w:pStyle w:val="ad"/>
              <w:numPr>
                <w:ilvl w:val="0"/>
                <w:numId w:val="16"/>
              </w:numPr>
              <w:snapToGrid w:val="0"/>
              <w:ind w:leftChars="0" w:left="704"/>
              <w:rPr>
                <w:rFonts w:ascii="Calibri" w:eastAsia="DengXian" w:hAnsi="Calibri" w:cs="Calibri"/>
                <w:color w:val="000000" w:themeColor="text1"/>
              </w:rPr>
            </w:pPr>
            <w:r w:rsidRPr="00786475">
              <w:rPr>
                <w:rFonts w:ascii="Calibri" w:eastAsia="DengXian" w:hAnsi="Calibri" w:cs="Calibri"/>
                <w:color w:val="000000" w:themeColor="text1"/>
              </w:rPr>
              <w:t>RAN4 to discuss the simulation assumptions considering the target SNR, accuracy and number of samples.</w:t>
            </w:r>
          </w:p>
          <w:p w14:paraId="2A947912" w14:textId="77777777" w:rsidR="005C1D6D" w:rsidRDefault="005C1D6D" w:rsidP="005C1D6D">
            <w:pPr>
              <w:pStyle w:val="ad"/>
              <w:numPr>
                <w:ilvl w:val="0"/>
                <w:numId w:val="16"/>
              </w:numPr>
              <w:snapToGrid w:val="0"/>
              <w:ind w:leftChars="0" w:left="704"/>
              <w:rPr>
                <w:rFonts w:ascii="Calibri" w:eastAsia="DengXian" w:hAnsi="Calibri" w:cs="Calibri"/>
                <w:color w:val="000000" w:themeColor="text1"/>
              </w:rPr>
            </w:pPr>
            <w:r w:rsidRPr="00786475">
              <w:rPr>
                <w:rFonts w:ascii="Calibri" w:eastAsia="DengXian" w:hAnsi="Calibri" w:cs="Calibri"/>
                <w:color w:val="000000" w:themeColor="text1"/>
              </w:rPr>
              <w:t>RAN4 will define the delay requirement in core part, and further discuss whether/how to define the accuracy requirement.</w:t>
            </w:r>
          </w:p>
          <w:p w14:paraId="6646C955" w14:textId="77777777" w:rsidR="00A44427" w:rsidRPr="002D3B07" w:rsidRDefault="00A44427" w:rsidP="00A44427">
            <w:pPr>
              <w:rPr>
                <w:rFonts w:ascii="Calibri" w:eastAsia="DengXian" w:hAnsi="Calibri" w:cs="Calibri"/>
                <w:color w:val="000000" w:themeColor="text1"/>
                <w:lang w:val="en-US" w:eastAsia="zh-CN"/>
              </w:rPr>
            </w:pPr>
            <w:r w:rsidRPr="002D3B07">
              <w:rPr>
                <w:rFonts w:ascii="Calibri" w:eastAsia="DengXian" w:hAnsi="Calibri" w:cs="Calibri"/>
                <w:color w:val="000000" w:themeColor="text1"/>
                <w:lang w:val="en-US" w:eastAsia="zh-CN"/>
              </w:rPr>
              <w:t>For information only:</w:t>
            </w:r>
          </w:p>
          <w:p w14:paraId="44A6BB0A" w14:textId="77777777" w:rsidR="00A44427" w:rsidRPr="002D3B07" w:rsidRDefault="00A44427" w:rsidP="00A44427">
            <w:pPr>
              <w:snapToGrid w:val="0"/>
              <w:ind w:left="284"/>
              <w:rPr>
                <w:rFonts w:ascii="Calibri" w:eastAsia="DengXian" w:hAnsi="Calibri" w:cs="Calibri"/>
                <w:color w:val="000000" w:themeColor="text1"/>
                <w:lang w:val="en-US" w:eastAsia="zh-CN"/>
              </w:rPr>
            </w:pPr>
            <w:r w:rsidRPr="002D3B07">
              <w:rPr>
                <w:rFonts w:ascii="Calibri" w:eastAsia="DengXian" w:hAnsi="Calibri" w:cs="Calibri"/>
                <w:color w:val="000000" w:themeColor="text1"/>
                <w:lang w:val="en-US" w:eastAsia="zh-CN"/>
              </w:rPr>
              <w:t>RAN4 requirement for LP-WUR RRM measurement in Idle/inactive states:</w:t>
            </w:r>
          </w:p>
          <w:p w14:paraId="4B623D75" w14:textId="77777777" w:rsidR="00A44427" w:rsidRPr="00786475" w:rsidRDefault="00A44427" w:rsidP="00A44427">
            <w:pPr>
              <w:snapToGrid w:val="0"/>
              <w:ind w:left="284"/>
              <w:rPr>
                <w:rFonts w:ascii="Calibri" w:eastAsia="DengXian" w:hAnsi="Calibri" w:cs="Calibri"/>
                <w:color w:val="000000" w:themeColor="text1"/>
                <w:lang w:val="en-US" w:eastAsia="zh-CN"/>
              </w:rPr>
            </w:pPr>
            <w:r w:rsidRPr="002D3B07">
              <w:rPr>
                <w:rFonts w:ascii="Calibri" w:eastAsia="DengXian" w:hAnsi="Calibri" w:cs="Calibri"/>
                <w:color w:val="000000" w:themeColor="text1"/>
                <w:lang w:val="en-US" w:eastAsia="zh-CN"/>
              </w:rPr>
              <w:t>Options for further discussion</w:t>
            </w:r>
            <w:r w:rsidRPr="00786475">
              <w:rPr>
                <w:rFonts w:ascii="Calibri" w:eastAsia="DengXian" w:hAnsi="Calibri" w:cs="Calibri"/>
                <w:color w:val="000000" w:themeColor="text1"/>
                <w:lang w:val="en-US" w:eastAsia="zh-CN"/>
              </w:rPr>
              <w:t xml:space="preserve"> (the options are only for information purpose)</w:t>
            </w:r>
          </w:p>
          <w:p w14:paraId="12DC8EA5" w14:textId="77777777" w:rsidR="00A44427" w:rsidRPr="00786475" w:rsidRDefault="00A44427" w:rsidP="00A44427">
            <w:pPr>
              <w:pStyle w:val="ad"/>
              <w:numPr>
                <w:ilvl w:val="0"/>
                <w:numId w:val="17"/>
              </w:numPr>
              <w:snapToGrid w:val="0"/>
              <w:ind w:leftChars="0" w:left="704"/>
              <w:rPr>
                <w:rFonts w:ascii="Calibri" w:eastAsia="DengXian" w:hAnsi="Calibri" w:cs="Calibri"/>
                <w:color w:val="000000" w:themeColor="text1"/>
              </w:rPr>
            </w:pPr>
            <w:r w:rsidRPr="00786475">
              <w:rPr>
                <w:rFonts w:ascii="Calibri" w:eastAsia="DengXian" w:hAnsi="Calibri" w:cs="Calibri"/>
                <w:color w:val="000000" w:themeColor="text1"/>
              </w:rPr>
              <w:t>Option 1): Define the dedicated accuracy requirement in the performance section, FFS whether/how it can be verified in the test case.</w:t>
            </w:r>
          </w:p>
          <w:p w14:paraId="3258FAF4" w14:textId="77777777" w:rsidR="00A44427" w:rsidRPr="00786475" w:rsidRDefault="00A44427" w:rsidP="00A44427">
            <w:pPr>
              <w:pStyle w:val="ad"/>
              <w:numPr>
                <w:ilvl w:val="0"/>
                <w:numId w:val="17"/>
              </w:numPr>
              <w:snapToGrid w:val="0"/>
              <w:ind w:leftChars="0" w:left="704"/>
              <w:rPr>
                <w:rFonts w:ascii="Calibri" w:eastAsia="DengXian" w:hAnsi="Calibri" w:cs="Calibri"/>
                <w:color w:val="000000" w:themeColor="text1"/>
              </w:rPr>
            </w:pPr>
            <w:r w:rsidRPr="00786475">
              <w:rPr>
                <w:rFonts w:ascii="Calibri" w:eastAsia="DengXian" w:hAnsi="Calibri" w:cs="Calibri"/>
                <w:color w:val="000000" w:themeColor="text1"/>
              </w:rPr>
              <w:lastRenderedPageBreak/>
              <w:t>Option 2): No dedicated accuracy requirement in the performance section, and reflect the accuracy performance as a margin in the core requirement.</w:t>
            </w:r>
          </w:p>
          <w:p w14:paraId="1AA02029" w14:textId="77777777" w:rsidR="00A44427" w:rsidRPr="00786475" w:rsidRDefault="00A44427" w:rsidP="00A44427">
            <w:pPr>
              <w:pStyle w:val="ad"/>
              <w:snapToGrid w:val="0"/>
              <w:ind w:firstLine="400"/>
              <w:rPr>
                <w:rFonts w:ascii="Calibri" w:eastAsia="DengXian" w:hAnsi="Calibri" w:cs="Calibri"/>
                <w:color w:val="000000" w:themeColor="text1"/>
              </w:rPr>
            </w:pPr>
            <w:r w:rsidRPr="00786475">
              <w:rPr>
                <w:rFonts w:ascii="Calibri" w:eastAsia="DengXian" w:hAnsi="Calibri" w:cs="Calibri"/>
                <w:color w:val="000000" w:themeColor="text1"/>
              </w:rPr>
              <w:t xml:space="preserve">Option 2a): FFS accuracy requirement, and reflect the accuracy performance in delay requirement in core part. </w:t>
            </w:r>
          </w:p>
          <w:p w14:paraId="4F948949" w14:textId="1719C391" w:rsidR="00A44427" w:rsidRPr="00A44427" w:rsidRDefault="00A44427" w:rsidP="00A44427">
            <w:pPr>
              <w:pStyle w:val="ad"/>
              <w:numPr>
                <w:ilvl w:val="0"/>
                <w:numId w:val="17"/>
              </w:numPr>
              <w:snapToGrid w:val="0"/>
              <w:ind w:leftChars="0" w:left="704"/>
              <w:rPr>
                <w:rFonts w:ascii="Calibri" w:eastAsia="DengXian" w:hAnsi="Calibri" w:cs="Calibri"/>
                <w:color w:val="000000" w:themeColor="text1"/>
              </w:rPr>
            </w:pPr>
            <w:r w:rsidRPr="00786475">
              <w:rPr>
                <w:rFonts w:ascii="Calibri" w:eastAsia="DengXian" w:hAnsi="Calibri" w:cs="Calibri"/>
                <w:color w:val="000000" w:themeColor="text1"/>
              </w:rPr>
              <w:t>Other options are not precluded.</w:t>
            </w:r>
          </w:p>
        </w:tc>
      </w:tr>
    </w:tbl>
    <w:p w14:paraId="36CECEB0" w14:textId="7A68A534" w:rsidR="00294F6D" w:rsidRDefault="005C1D6D" w:rsidP="00E15DC5">
      <w:pPr>
        <w:pStyle w:val="a0"/>
        <w:jc w:val="both"/>
        <w:rPr>
          <w:lang w:eastAsia="ko-KR"/>
        </w:rPr>
      </w:pPr>
      <w:r>
        <w:rPr>
          <w:lang w:eastAsia="ko-KR"/>
        </w:rPr>
        <w:lastRenderedPageBreak/>
        <w:t>B</w:t>
      </w:r>
      <w:r>
        <w:rPr>
          <w:rFonts w:hint="eastAsia"/>
          <w:lang w:eastAsia="ko-KR"/>
        </w:rPr>
        <w:t>asically,</w:t>
      </w:r>
      <w:r>
        <w:rPr>
          <w:lang w:eastAsia="ko-KR"/>
        </w:rPr>
        <w:t xml:space="preserve"> in Idle/Inactive state, there is no measurement rep</w:t>
      </w:r>
      <w:r w:rsidR="00A44427">
        <w:rPr>
          <w:lang w:eastAsia="ko-KR"/>
        </w:rPr>
        <w:t xml:space="preserve">orting, so core requirement for Idle/Inactive state is measurement delay based on the number of samples to meet measurement accuracy at certain side condition. Therefore, no dedicated accuracy requirement is needed. </w:t>
      </w:r>
    </w:p>
    <w:p w14:paraId="1D50C771" w14:textId="77777777" w:rsidR="00D44FBE" w:rsidRDefault="00D44FBE" w:rsidP="00E15DC5">
      <w:pPr>
        <w:pStyle w:val="a0"/>
        <w:jc w:val="both"/>
        <w:rPr>
          <w:lang w:eastAsia="ko-KR"/>
        </w:rPr>
      </w:pPr>
    </w:p>
    <w:p w14:paraId="01D1E30A" w14:textId="006CD16A" w:rsidR="00D44FBE" w:rsidRDefault="00D44FBE" w:rsidP="00D44FBE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7</w:t>
      </w:r>
      <w:r>
        <w:rPr>
          <w:rFonts w:hint="eastAsia"/>
          <w:bCs/>
          <w:lang w:val="en-US" w:eastAsia="ko-KR" w:bidi="ar"/>
        </w:rPr>
        <w:t xml:space="preserve">: </w:t>
      </w:r>
      <w:r>
        <w:rPr>
          <w:lang w:eastAsia="ko-KR"/>
        </w:rPr>
        <w:t>Do not define measurement accuracy requirements for LP-WUR in Idle/Inactive state in performance section</w:t>
      </w:r>
      <w:r w:rsidRPr="00400629">
        <w:rPr>
          <w:lang w:eastAsia="ko-KR"/>
        </w:rPr>
        <w:t>.</w:t>
      </w:r>
    </w:p>
    <w:p w14:paraId="36DC09A2" w14:textId="77777777" w:rsidR="00294F6D" w:rsidRDefault="00294F6D" w:rsidP="00E15DC5">
      <w:pPr>
        <w:pStyle w:val="a0"/>
        <w:jc w:val="both"/>
        <w:rPr>
          <w:lang w:eastAsia="ko-KR"/>
        </w:rPr>
      </w:pPr>
    </w:p>
    <w:p w14:paraId="2AE2E734" w14:textId="1BE1920F" w:rsidR="00A44427" w:rsidRPr="00A44427" w:rsidRDefault="00A44427" w:rsidP="00A44427">
      <w:pPr>
        <w:pStyle w:val="20"/>
        <w:rPr>
          <w:lang w:val="en-US" w:eastAsia="ko-KR"/>
        </w:rPr>
      </w:pPr>
      <w:r w:rsidRPr="00A44427">
        <w:rPr>
          <w:lang w:val="en-US" w:eastAsia="ko-KR"/>
        </w:rPr>
        <w:t>MR RRM relaxation</w:t>
      </w:r>
    </w:p>
    <w:p w14:paraId="5DCC7222" w14:textId="52DE97B3" w:rsidR="00A44427" w:rsidRPr="00A44427" w:rsidRDefault="00A44427" w:rsidP="00E15DC5">
      <w:pPr>
        <w:pStyle w:val="a0"/>
        <w:jc w:val="both"/>
        <w:rPr>
          <w:b/>
          <w:u w:val="single"/>
          <w:lang w:eastAsia="ko-KR"/>
        </w:rPr>
      </w:pPr>
      <w:r w:rsidRPr="00A44427">
        <w:rPr>
          <w:b/>
          <w:u w:val="single"/>
          <w:lang w:eastAsia="ko-KR"/>
        </w:rPr>
        <w:t>MR RRM relaxation factor for serving cell/neighbour cell</w:t>
      </w:r>
    </w:p>
    <w:p w14:paraId="07435DB1" w14:textId="5DB357F6" w:rsidR="00A44427" w:rsidRDefault="00A44427" w:rsidP="00E15DC5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As mentioned </w:t>
      </w:r>
      <w:r>
        <w:rPr>
          <w:lang w:eastAsia="ko-KR"/>
        </w:rPr>
        <w:t>above</w:t>
      </w:r>
      <w:r>
        <w:rPr>
          <w:rFonts w:hint="eastAsia"/>
          <w:lang w:eastAsia="ko-KR"/>
        </w:rPr>
        <w:t xml:space="preserve"> </w:t>
      </w:r>
      <w:r w:rsidR="00116C75">
        <w:rPr>
          <w:lang w:eastAsia="ko-KR"/>
        </w:rPr>
        <w:t xml:space="preserve">section 2.1, MR based measurement relaxation for serving cell and/or </w:t>
      </w:r>
      <w:proofErr w:type="spellStart"/>
      <w:r w:rsidR="00116C75">
        <w:rPr>
          <w:lang w:eastAsia="ko-KR"/>
        </w:rPr>
        <w:t>nighbor</w:t>
      </w:r>
      <w:proofErr w:type="spellEnd"/>
      <w:r w:rsidR="00116C75">
        <w:rPr>
          <w:lang w:eastAsia="ko-KR"/>
        </w:rPr>
        <w:t xml:space="preserve"> cells should be considered for UE supporting LP-WUR. Detailed criterion for measurement relaxation would be</w:t>
      </w:r>
      <w:r w:rsidR="00CF6DCA">
        <w:rPr>
          <w:lang w:eastAsia="ko-KR"/>
        </w:rPr>
        <w:t xml:space="preserve"> further</w:t>
      </w:r>
      <w:r w:rsidR="00116C75">
        <w:rPr>
          <w:lang w:eastAsia="ko-KR"/>
        </w:rPr>
        <w:t xml:space="preserve"> discussed</w:t>
      </w:r>
      <w:r w:rsidR="00EA24E2">
        <w:rPr>
          <w:lang w:eastAsia="ko-KR"/>
        </w:rPr>
        <w:t xml:space="preserve"> based on the agreed measurement relaxation scenarios, and then </w:t>
      </w:r>
      <w:r w:rsidR="00EA24E2" w:rsidRPr="00EA24E2">
        <w:rPr>
          <w:lang w:eastAsia="ko-KR"/>
        </w:rPr>
        <w:t>MR RRM relaxation factor</w:t>
      </w:r>
      <w:r w:rsidR="00EA24E2">
        <w:rPr>
          <w:lang w:eastAsia="ko-KR"/>
        </w:rPr>
        <w:t xml:space="preserve"> for serving and/or </w:t>
      </w:r>
      <w:proofErr w:type="spellStart"/>
      <w:r w:rsidR="00EA24E2">
        <w:rPr>
          <w:lang w:eastAsia="ko-KR"/>
        </w:rPr>
        <w:t>neigbhor</w:t>
      </w:r>
      <w:proofErr w:type="spellEnd"/>
      <w:r w:rsidR="00EA24E2">
        <w:rPr>
          <w:lang w:eastAsia="ko-KR"/>
        </w:rPr>
        <w:t xml:space="preserve"> cell.</w:t>
      </w:r>
    </w:p>
    <w:p w14:paraId="6BC50941" w14:textId="77777777" w:rsidR="00C04CDA" w:rsidRDefault="00C04CDA" w:rsidP="00E15DC5">
      <w:pPr>
        <w:pStyle w:val="a0"/>
        <w:jc w:val="both"/>
        <w:rPr>
          <w:lang w:eastAsia="ko-KR"/>
        </w:rPr>
      </w:pPr>
    </w:p>
    <w:p w14:paraId="7EC93F44" w14:textId="3F0A98B1" w:rsidR="00EA24E2" w:rsidRDefault="00EA24E2" w:rsidP="00E15DC5">
      <w:pPr>
        <w:pStyle w:val="a0"/>
        <w:jc w:val="both"/>
        <w:rPr>
          <w:lang w:eastAsia="ko-KR"/>
        </w:rPr>
      </w:pPr>
      <w:r w:rsidRPr="00EA24E2">
        <w:rPr>
          <w:rFonts w:hint="eastAsia"/>
          <w:b/>
          <w:i/>
          <w:lang w:eastAsia="ko-KR"/>
        </w:rPr>
        <w:t>Proposal 8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>RAN4 to f</w:t>
      </w:r>
      <w:r>
        <w:rPr>
          <w:rFonts w:hint="eastAsia"/>
          <w:lang w:eastAsia="ko-KR"/>
        </w:rPr>
        <w:t>urther discuss</w:t>
      </w:r>
      <w:r>
        <w:rPr>
          <w:lang w:eastAsia="ko-KR"/>
        </w:rPr>
        <w:t xml:space="preserve"> </w:t>
      </w:r>
      <w:r w:rsidRPr="00EA24E2">
        <w:rPr>
          <w:lang w:eastAsia="ko-KR"/>
        </w:rPr>
        <w:t>MR RRM relaxation factor</w:t>
      </w:r>
      <w:r>
        <w:rPr>
          <w:lang w:eastAsia="ko-KR"/>
        </w:rPr>
        <w:t xml:space="preserve"> for serving and/or </w:t>
      </w:r>
      <w:proofErr w:type="spellStart"/>
      <w:r>
        <w:rPr>
          <w:lang w:eastAsia="ko-KR"/>
        </w:rPr>
        <w:t>neigbhor</w:t>
      </w:r>
      <w:proofErr w:type="spellEnd"/>
      <w:r>
        <w:rPr>
          <w:lang w:eastAsia="ko-KR"/>
        </w:rPr>
        <w:t xml:space="preserve"> cell after scenario and detailed criterion for measurement relaxation have been clarified.</w:t>
      </w:r>
    </w:p>
    <w:p w14:paraId="346C6FD2" w14:textId="77777777" w:rsidR="00EA24E2" w:rsidRDefault="00EA24E2" w:rsidP="00E15DC5">
      <w:pPr>
        <w:pStyle w:val="a0"/>
        <w:jc w:val="both"/>
        <w:rPr>
          <w:lang w:eastAsia="ko-KR"/>
        </w:rPr>
      </w:pPr>
    </w:p>
    <w:p w14:paraId="0100E7C6" w14:textId="4E11AD36" w:rsidR="00C04CDA" w:rsidRPr="00400629" w:rsidRDefault="00400629" w:rsidP="00400629">
      <w:pPr>
        <w:pStyle w:val="20"/>
        <w:rPr>
          <w:lang w:val="en-US" w:eastAsia="ko-KR"/>
        </w:rPr>
      </w:pPr>
      <w:r w:rsidRPr="00400629">
        <w:rPr>
          <w:lang w:val="en-US" w:eastAsia="ko-KR"/>
        </w:rPr>
        <w:t>LP-WUR CONNECTED mode</w:t>
      </w:r>
    </w:p>
    <w:p w14:paraId="1AC8435D" w14:textId="5EB1B9C6" w:rsidR="00C04CDA" w:rsidRPr="00400629" w:rsidRDefault="00400629" w:rsidP="00E15DC5">
      <w:pPr>
        <w:pStyle w:val="a0"/>
        <w:jc w:val="both"/>
        <w:rPr>
          <w:b/>
          <w:u w:val="single"/>
          <w:lang w:eastAsia="ko-KR"/>
        </w:rPr>
      </w:pPr>
      <w:r w:rsidRPr="00400629">
        <w:rPr>
          <w:b/>
          <w:u w:val="single"/>
          <w:lang w:eastAsia="ko-KR"/>
        </w:rPr>
        <w:t>LP-WUR at CONNECTED mode</w:t>
      </w:r>
    </w:p>
    <w:p w14:paraId="268E46A6" w14:textId="59924BDE" w:rsidR="00896841" w:rsidRDefault="00CF5875" w:rsidP="00E15DC5">
      <w:pPr>
        <w:pStyle w:val="a0"/>
        <w:jc w:val="both"/>
        <w:rPr>
          <w:lang w:eastAsia="ko-KR"/>
        </w:rPr>
      </w:pPr>
      <w:r>
        <w:rPr>
          <w:lang w:eastAsia="ko-KR"/>
        </w:rPr>
        <w:t>B</w:t>
      </w:r>
      <w:r>
        <w:rPr>
          <w:rFonts w:hint="eastAsia"/>
          <w:lang w:eastAsia="ko-KR"/>
        </w:rPr>
        <w:t xml:space="preserve">ased </w:t>
      </w:r>
      <w:r>
        <w:rPr>
          <w:lang w:eastAsia="ko-KR"/>
        </w:rPr>
        <w:t xml:space="preserve">on the objectives for LP-WUS/WUR, RAN4 needs to clarify the overall scope of RRM core requirements. LP-WUS design commonly applicable to both IDLE/INCATIVE and CONNECTED modes, but RAN4 needs to only focus on IDLE/INACTIVE mode related core requirements. </w:t>
      </w:r>
    </w:p>
    <w:p w14:paraId="16B7F567" w14:textId="77777777" w:rsidR="00EC3FDF" w:rsidRDefault="00EC3FDF" w:rsidP="00E15DC5">
      <w:pPr>
        <w:pStyle w:val="a0"/>
        <w:jc w:val="both"/>
        <w:rPr>
          <w:lang w:eastAsia="ko-KR"/>
        </w:rPr>
      </w:pPr>
    </w:p>
    <w:p w14:paraId="2BBDA76E" w14:textId="444260E4" w:rsidR="00EC3FDF" w:rsidRDefault="00EC3FDF" w:rsidP="00EC3FDF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 w:rsidR="00EA24E2">
        <w:rPr>
          <w:b/>
          <w:bCs/>
          <w:i/>
          <w:iCs/>
        </w:rPr>
        <w:t>9</w:t>
      </w:r>
      <w:r>
        <w:rPr>
          <w:rFonts w:hint="eastAsia"/>
          <w:bCs/>
          <w:lang w:val="en-US" w:eastAsia="ko-KR" w:bidi="ar"/>
        </w:rPr>
        <w:t xml:space="preserve">: </w:t>
      </w:r>
      <w:r>
        <w:rPr>
          <w:lang w:eastAsia="ko-KR"/>
        </w:rPr>
        <w:t>Focus on RRM core requirements only for IDLE/INACTIVE mode in Rel-19</w:t>
      </w:r>
      <w:r w:rsidRPr="00400629">
        <w:rPr>
          <w:lang w:eastAsia="ko-KR"/>
        </w:rPr>
        <w:t>.</w:t>
      </w:r>
    </w:p>
    <w:p w14:paraId="686335D0" w14:textId="77777777" w:rsidR="00EC3FDF" w:rsidRDefault="00EC3FDF" w:rsidP="00EC3FDF">
      <w:pPr>
        <w:pStyle w:val="a0"/>
        <w:jc w:val="both"/>
        <w:rPr>
          <w:lang w:eastAsia="ko-K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7CC6964D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8078D0">
        <w:rPr>
          <w:lang w:val="en-US" w:eastAsia="ko-KR"/>
        </w:rPr>
        <w:t xml:space="preserve">views on </w:t>
      </w:r>
      <w:r w:rsidR="00400629">
        <w:rPr>
          <w:lang w:val="en-US" w:eastAsia="ko-KR"/>
        </w:rPr>
        <w:t>issues listed in WF [1],</w:t>
      </w:r>
      <w:r w:rsidR="005D5713">
        <w:rPr>
          <w:lang w:val="en-US" w:eastAsia="ko-KR"/>
        </w:rPr>
        <w:t xml:space="preserve"> and we propose</w:t>
      </w:r>
    </w:p>
    <w:p w14:paraId="607F06A2" w14:textId="77777777" w:rsidR="00EC3FDF" w:rsidRDefault="00EC3FDF" w:rsidP="003F345F">
      <w:pPr>
        <w:pStyle w:val="a0"/>
        <w:jc w:val="both"/>
        <w:rPr>
          <w:lang w:val="en-US" w:eastAsia="ko-KR"/>
        </w:rPr>
      </w:pPr>
    </w:p>
    <w:p w14:paraId="3221B70D" w14:textId="77777777" w:rsidR="003A4F0B" w:rsidRDefault="003A4F0B" w:rsidP="003A4F0B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According to the channel quality the three cases are can be necessary.</w:t>
      </w:r>
    </w:p>
    <w:tbl>
      <w:tblPr>
        <w:tblW w:w="935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3119"/>
        <w:gridCol w:w="1984"/>
        <w:gridCol w:w="1843"/>
      </w:tblGrid>
      <w:tr w:rsidR="003A4F0B" w:rsidRPr="009C18D6" w14:paraId="73314B98" w14:textId="77777777" w:rsidTr="00042D33">
        <w:tc>
          <w:tcPr>
            <w:tcW w:w="2410" w:type="dxa"/>
          </w:tcPr>
          <w:p w14:paraId="5278331B" w14:textId="77777777" w:rsidR="003A4F0B" w:rsidRPr="009C18D6" w:rsidRDefault="003A4F0B" w:rsidP="00954185">
            <w:pPr>
              <w:spacing w:line="256" w:lineRule="auto"/>
              <w:rPr>
                <w:b/>
                <w:bCs/>
                <w:color w:val="000000" w:themeColor="text1"/>
                <w:sz w:val="21"/>
                <w:szCs w:val="21"/>
                <w:lang w:val="en-US" w:eastAsia="ko-KR"/>
              </w:rPr>
            </w:pPr>
            <w:r>
              <w:rPr>
                <w:rFonts w:hint="eastAsia"/>
                <w:lang w:eastAsia="ko-KR"/>
              </w:rPr>
              <w:t xml:space="preserve"> </w:t>
            </w:r>
            <w:r w:rsidRPr="009C18D6">
              <w:rPr>
                <w:b/>
                <w:bCs/>
                <w:color w:val="000000" w:themeColor="text1"/>
                <w:sz w:val="21"/>
                <w:szCs w:val="21"/>
                <w:lang w:val="en-US" w:eastAsia="ko-KR"/>
              </w:rPr>
              <w:t>RRM measurement case index</w:t>
            </w:r>
          </w:p>
        </w:tc>
        <w:tc>
          <w:tcPr>
            <w:tcW w:w="3119" w:type="dxa"/>
          </w:tcPr>
          <w:p w14:paraId="684D7FCA" w14:textId="77777777" w:rsidR="003A4F0B" w:rsidRPr="009C18D6" w:rsidRDefault="003A4F0B" w:rsidP="00954185">
            <w:pPr>
              <w:spacing w:line="256" w:lineRule="auto"/>
              <w:rPr>
                <w:b/>
                <w:bCs/>
                <w:color w:val="000000" w:themeColor="text1"/>
                <w:sz w:val="21"/>
                <w:szCs w:val="21"/>
                <w:lang w:val="en-US" w:eastAsia="ko-KR"/>
              </w:rPr>
            </w:pPr>
            <w:r w:rsidRPr="009C18D6">
              <w:rPr>
                <w:b/>
                <w:bCs/>
                <w:color w:val="000000" w:themeColor="text1"/>
                <w:sz w:val="21"/>
                <w:szCs w:val="21"/>
                <w:lang w:val="en-US" w:eastAsia="ko-KR"/>
              </w:rPr>
              <w:t>MR serving cell measurement</w:t>
            </w:r>
          </w:p>
        </w:tc>
        <w:tc>
          <w:tcPr>
            <w:tcW w:w="1984" w:type="dxa"/>
          </w:tcPr>
          <w:p w14:paraId="002C5CFA" w14:textId="77777777" w:rsidR="003A4F0B" w:rsidRPr="009C18D6" w:rsidRDefault="003A4F0B" w:rsidP="00954185">
            <w:pPr>
              <w:spacing w:line="256" w:lineRule="auto"/>
              <w:rPr>
                <w:b/>
                <w:bCs/>
                <w:color w:val="000000" w:themeColor="text1"/>
                <w:sz w:val="21"/>
                <w:szCs w:val="21"/>
                <w:lang w:val="en-US" w:eastAsia="ko-KR"/>
              </w:rPr>
            </w:pPr>
            <w:r w:rsidRPr="009C18D6">
              <w:rPr>
                <w:b/>
                <w:bCs/>
                <w:color w:val="000000" w:themeColor="text1"/>
                <w:sz w:val="21"/>
                <w:szCs w:val="21"/>
                <w:lang w:val="en-US" w:eastAsia="ko-KR"/>
              </w:rPr>
              <w:t>MR neighboring cell measurement</w:t>
            </w:r>
          </w:p>
        </w:tc>
        <w:tc>
          <w:tcPr>
            <w:tcW w:w="1843" w:type="dxa"/>
          </w:tcPr>
          <w:p w14:paraId="40F78836" w14:textId="77777777" w:rsidR="003A4F0B" w:rsidRPr="009C18D6" w:rsidRDefault="003A4F0B" w:rsidP="00954185">
            <w:pPr>
              <w:spacing w:line="256" w:lineRule="auto"/>
              <w:rPr>
                <w:b/>
                <w:bCs/>
                <w:color w:val="000000" w:themeColor="text1"/>
                <w:sz w:val="21"/>
                <w:szCs w:val="21"/>
                <w:lang w:val="en-US" w:eastAsia="ko-KR"/>
              </w:rPr>
            </w:pPr>
            <w:r w:rsidRPr="009C18D6">
              <w:rPr>
                <w:b/>
                <w:bCs/>
                <w:color w:val="000000" w:themeColor="text1"/>
                <w:sz w:val="21"/>
                <w:szCs w:val="21"/>
                <w:lang w:val="en-US" w:eastAsia="ko-KR"/>
              </w:rPr>
              <w:t>LR measurement</w:t>
            </w:r>
          </w:p>
        </w:tc>
      </w:tr>
      <w:tr w:rsidR="003A4F0B" w:rsidRPr="009C18D6" w14:paraId="6C4B2FAD" w14:textId="77777777" w:rsidTr="00042D33">
        <w:tc>
          <w:tcPr>
            <w:tcW w:w="2410" w:type="dxa"/>
          </w:tcPr>
          <w:p w14:paraId="452DF57D" w14:textId="77777777" w:rsidR="003A4F0B" w:rsidRPr="009C18D6" w:rsidRDefault="003A4F0B" w:rsidP="00954185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9C18D6">
              <w:rPr>
                <w:color w:val="000000" w:themeColor="text1"/>
                <w:sz w:val="21"/>
                <w:szCs w:val="21"/>
                <w:lang w:val="en-US" w:eastAsia="ko-KR"/>
              </w:rPr>
              <w:t>#1 Fully offloading case</w:t>
            </w:r>
          </w:p>
        </w:tc>
        <w:tc>
          <w:tcPr>
            <w:tcW w:w="3119" w:type="dxa"/>
          </w:tcPr>
          <w:p w14:paraId="0F2F8C36" w14:textId="77777777" w:rsidR="003A4F0B" w:rsidRPr="009C18D6" w:rsidRDefault="003A4F0B" w:rsidP="00954185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9C18D6">
              <w:rPr>
                <w:color w:val="000000" w:themeColor="text1"/>
                <w:sz w:val="21"/>
                <w:szCs w:val="21"/>
                <w:lang w:val="en-US" w:eastAsia="ko-KR"/>
              </w:rPr>
              <w:t xml:space="preserve">Off </w:t>
            </w:r>
          </w:p>
        </w:tc>
        <w:tc>
          <w:tcPr>
            <w:tcW w:w="1984" w:type="dxa"/>
          </w:tcPr>
          <w:p w14:paraId="2E22B841" w14:textId="77777777" w:rsidR="003A4F0B" w:rsidRPr="009C18D6" w:rsidRDefault="003A4F0B" w:rsidP="00954185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9C18D6">
              <w:rPr>
                <w:color w:val="000000" w:themeColor="text1"/>
                <w:sz w:val="21"/>
                <w:szCs w:val="21"/>
                <w:lang w:val="en-US" w:eastAsia="ko-KR"/>
              </w:rPr>
              <w:t>Off</w:t>
            </w:r>
          </w:p>
        </w:tc>
        <w:tc>
          <w:tcPr>
            <w:tcW w:w="1843" w:type="dxa"/>
          </w:tcPr>
          <w:p w14:paraId="050357C7" w14:textId="77777777" w:rsidR="003A4F0B" w:rsidRPr="009C18D6" w:rsidRDefault="003A4F0B" w:rsidP="00954185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9C18D6">
              <w:rPr>
                <w:color w:val="000000" w:themeColor="text1"/>
                <w:sz w:val="21"/>
                <w:szCs w:val="21"/>
                <w:lang w:val="en-US" w:eastAsia="ko-KR"/>
              </w:rPr>
              <w:t>O</w:t>
            </w:r>
            <w:r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n</w:t>
            </w:r>
          </w:p>
        </w:tc>
      </w:tr>
      <w:tr w:rsidR="003A4F0B" w:rsidRPr="009C18D6" w14:paraId="7FE76175" w14:textId="77777777" w:rsidTr="00042D33">
        <w:tc>
          <w:tcPr>
            <w:tcW w:w="2410" w:type="dxa"/>
          </w:tcPr>
          <w:p w14:paraId="1B70FD81" w14:textId="77777777" w:rsidR="003A4F0B" w:rsidRPr="00EC3FDF" w:rsidRDefault="003A4F0B" w:rsidP="00954185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EC3FDF">
              <w:rPr>
                <w:color w:val="000000" w:themeColor="text1"/>
                <w:sz w:val="21"/>
                <w:szCs w:val="21"/>
                <w:lang w:val="en-US" w:eastAsia="ko-KR"/>
              </w:rPr>
              <w:t>#2 Relaxed case a</w:t>
            </w:r>
          </w:p>
          <w:p w14:paraId="58BA08DE" w14:textId="77777777" w:rsidR="003A4F0B" w:rsidRPr="00EC3FDF" w:rsidRDefault="003A4F0B" w:rsidP="00954185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</w:p>
        </w:tc>
        <w:tc>
          <w:tcPr>
            <w:tcW w:w="3119" w:type="dxa"/>
          </w:tcPr>
          <w:p w14:paraId="73F2FFAB" w14:textId="77777777" w:rsidR="003A4F0B" w:rsidRPr="00EC3FDF" w:rsidRDefault="003A4F0B" w:rsidP="00954185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EC3FDF">
              <w:rPr>
                <w:color w:val="000000" w:themeColor="text1"/>
                <w:sz w:val="21"/>
                <w:szCs w:val="21"/>
                <w:lang w:val="en-US" w:eastAsia="ko-KR"/>
              </w:rPr>
              <w:t>On with relaxation measurement</w:t>
            </w:r>
          </w:p>
        </w:tc>
        <w:tc>
          <w:tcPr>
            <w:tcW w:w="1984" w:type="dxa"/>
          </w:tcPr>
          <w:p w14:paraId="4C4726DA" w14:textId="77777777" w:rsidR="003A4F0B" w:rsidRPr="009C18D6" w:rsidRDefault="003A4F0B" w:rsidP="00954185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Off</w:t>
            </w:r>
          </w:p>
        </w:tc>
        <w:tc>
          <w:tcPr>
            <w:tcW w:w="1843" w:type="dxa"/>
          </w:tcPr>
          <w:p w14:paraId="60AA4A0B" w14:textId="77777777" w:rsidR="003A4F0B" w:rsidRPr="009C18D6" w:rsidRDefault="003A4F0B" w:rsidP="00954185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On</w:t>
            </w:r>
          </w:p>
        </w:tc>
      </w:tr>
      <w:tr w:rsidR="003A4F0B" w:rsidRPr="009C18D6" w14:paraId="212BB1CB" w14:textId="77777777" w:rsidTr="00042D33">
        <w:tc>
          <w:tcPr>
            <w:tcW w:w="2410" w:type="dxa"/>
          </w:tcPr>
          <w:p w14:paraId="6A92C10F" w14:textId="77777777" w:rsidR="003A4F0B" w:rsidRPr="0097711D" w:rsidRDefault="003A4F0B" w:rsidP="00954185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97711D">
              <w:rPr>
                <w:color w:val="000000" w:themeColor="text1"/>
                <w:sz w:val="21"/>
                <w:szCs w:val="21"/>
                <w:lang w:val="en-US" w:eastAsia="ko-KR"/>
              </w:rPr>
              <w:t>#3 Relaxed case b</w:t>
            </w:r>
          </w:p>
        </w:tc>
        <w:tc>
          <w:tcPr>
            <w:tcW w:w="3119" w:type="dxa"/>
          </w:tcPr>
          <w:p w14:paraId="1B054A85" w14:textId="77777777" w:rsidR="003A4F0B" w:rsidRPr="0097711D" w:rsidRDefault="003A4F0B" w:rsidP="00954185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97711D">
              <w:rPr>
                <w:color w:val="000000" w:themeColor="text1"/>
                <w:sz w:val="21"/>
                <w:szCs w:val="21"/>
                <w:lang w:val="en-US" w:eastAsia="ko-KR"/>
              </w:rPr>
              <w:t>On with relaxation measurement</w:t>
            </w:r>
          </w:p>
        </w:tc>
        <w:tc>
          <w:tcPr>
            <w:tcW w:w="1984" w:type="dxa"/>
          </w:tcPr>
          <w:p w14:paraId="3508A3A3" w14:textId="77777777" w:rsidR="003A4F0B" w:rsidRPr="0097711D" w:rsidRDefault="003A4F0B" w:rsidP="00954185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97711D">
              <w:rPr>
                <w:color w:val="000000" w:themeColor="text1"/>
                <w:sz w:val="21"/>
                <w:szCs w:val="21"/>
                <w:lang w:val="en-US" w:eastAsia="ko-KR"/>
              </w:rPr>
              <w:t>On with relaxation measurement</w:t>
            </w:r>
          </w:p>
        </w:tc>
        <w:tc>
          <w:tcPr>
            <w:tcW w:w="1843" w:type="dxa"/>
          </w:tcPr>
          <w:p w14:paraId="277A7D75" w14:textId="77777777" w:rsidR="003A4F0B" w:rsidRPr="0097711D" w:rsidRDefault="003A4F0B" w:rsidP="00954185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97711D">
              <w:rPr>
                <w:color w:val="000000" w:themeColor="text1"/>
                <w:sz w:val="21"/>
                <w:szCs w:val="21"/>
                <w:lang w:val="en-US" w:eastAsia="ko-KR"/>
              </w:rPr>
              <w:t>On</w:t>
            </w:r>
          </w:p>
        </w:tc>
      </w:tr>
      <w:tr w:rsidR="003A4F0B" w:rsidRPr="009C18D6" w14:paraId="59D4B660" w14:textId="77777777" w:rsidTr="00042D33">
        <w:tc>
          <w:tcPr>
            <w:tcW w:w="2410" w:type="dxa"/>
          </w:tcPr>
          <w:p w14:paraId="24508CBE" w14:textId="77777777" w:rsidR="003A4F0B" w:rsidRPr="00EC3FDF" w:rsidRDefault="003A4F0B" w:rsidP="00954185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EC3FDF"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#5 Legacy case</w:t>
            </w:r>
          </w:p>
        </w:tc>
        <w:tc>
          <w:tcPr>
            <w:tcW w:w="3119" w:type="dxa"/>
          </w:tcPr>
          <w:p w14:paraId="41342040" w14:textId="77777777" w:rsidR="003A4F0B" w:rsidRPr="00EC3FDF" w:rsidRDefault="003A4F0B" w:rsidP="00954185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 w:rsidRPr="00EC3FDF"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On</w:t>
            </w:r>
          </w:p>
        </w:tc>
        <w:tc>
          <w:tcPr>
            <w:tcW w:w="1984" w:type="dxa"/>
          </w:tcPr>
          <w:p w14:paraId="07C61F2E" w14:textId="77777777" w:rsidR="003A4F0B" w:rsidRDefault="003A4F0B" w:rsidP="00954185">
            <w:pPr>
              <w:spacing w:line="256" w:lineRule="auto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On</w:t>
            </w:r>
          </w:p>
        </w:tc>
        <w:tc>
          <w:tcPr>
            <w:tcW w:w="1843" w:type="dxa"/>
          </w:tcPr>
          <w:p w14:paraId="56A6D8B7" w14:textId="77777777" w:rsidR="003A4F0B" w:rsidRDefault="003A4F0B" w:rsidP="00954185">
            <w:pPr>
              <w:spacing w:line="256" w:lineRule="auto"/>
              <w:jc w:val="both"/>
              <w:rPr>
                <w:color w:val="000000" w:themeColor="text1"/>
                <w:sz w:val="21"/>
                <w:szCs w:val="21"/>
                <w:lang w:val="en-US" w:eastAsia="ko-KR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ko-KR"/>
              </w:rPr>
              <w:t>Off</w:t>
            </w:r>
          </w:p>
        </w:tc>
      </w:tr>
    </w:tbl>
    <w:p w14:paraId="50656F2B" w14:textId="77777777" w:rsidR="003A4F0B" w:rsidRDefault="003A4F0B" w:rsidP="003A4F0B">
      <w:pPr>
        <w:pStyle w:val="a0"/>
        <w:jc w:val="both"/>
        <w:rPr>
          <w:lang w:eastAsia="ko-KR"/>
        </w:rPr>
      </w:pPr>
    </w:p>
    <w:p w14:paraId="5E66ACD8" w14:textId="77777777" w:rsidR="003A4F0B" w:rsidRDefault="003A4F0B" w:rsidP="003A4F0B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2</w:t>
      </w:r>
      <w:r>
        <w:rPr>
          <w:lang w:eastAsia="ko-KR"/>
        </w:rPr>
        <w:t xml:space="preserve">: </w:t>
      </w:r>
      <w:r w:rsidRPr="00042D33">
        <w:rPr>
          <w:lang w:eastAsia="ko-KR"/>
        </w:rPr>
        <w:t xml:space="preserve">Further MR based RRM measurement relaxation for serving cell and/or neighbour cells should be applied </w:t>
      </w:r>
      <w:r>
        <w:rPr>
          <w:lang w:eastAsia="ko-KR"/>
        </w:rPr>
        <w:t>when LP-WUR measurement is performed</w:t>
      </w:r>
      <w:r>
        <w:rPr>
          <w:rFonts w:hint="eastAsia"/>
          <w:lang w:eastAsia="ko-KR"/>
        </w:rPr>
        <w:t>.</w:t>
      </w:r>
    </w:p>
    <w:p w14:paraId="2401CDB6" w14:textId="77777777" w:rsidR="003A4F0B" w:rsidRDefault="003A4F0B" w:rsidP="003A4F0B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3</w:t>
      </w:r>
      <w:r>
        <w:rPr>
          <w:rFonts w:hint="eastAsia"/>
          <w:bCs/>
          <w:lang w:val="en-US" w:eastAsia="ko-KR" w:bidi="ar"/>
        </w:rPr>
        <w:t xml:space="preserve">: </w:t>
      </w:r>
      <w:r w:rsidRPr="003C021C">
        <w:rPr>
          <w:bCs/>
          <w:lang w:val="en-US" w:eastAsia="ko-KR" w:bidi="ar"/>
        </w:rPr>
        <w:t xml:space="preserve">entry/exit conditions </w:t>
      </w:r>
      <w:r>
        <w:rPr>
          <w:bCs/>
          <w:lang w:val="en-US" w:eastAsia="ko-KR" w:bidi="ar"/>
        </w:rPr>
        <w:t xml:space="preserve">for LP-WUR measurement can be based on </w:t>
      </w:r>
      <w:r>
        <w:rPr>
          <w:lang w:eastAsia="ko-KR"/>
        </w:rPr>
        <w:t>entry/exit condition for LP-WUS monitoring agreed in RAN2, and additionally UE mobility condition should be considered.</w:t>
      </w:r>
    </w:p>
    <w:p w14:paraId="743D8087" w14:textId="77777777" w:rsidR="003A4F0B" w:rsidRDefault="003A4F0B" w:rsidP="003A4F0B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lastRenderedPageBreak/>
        <w:t xml:space="preserve">Proposal </w:t>
      </w:r>
      <w:r>
        <w:rPr>
          <w:rFonts w:hint="eastAsia"/>
          <w:b/>
          <w:bCs/>
          <w:i/>
          <w:iCs/>
          <w:lang w:eastAsia="ko-KR"/>
        </w:rPr>
        <w:t>4</w:t>
      </w:r>
      <w:r>
        <w:rPr>
          <w:rFonts w:hint="eastAsia"/>
          <w:bCs/>
          <w:lang w:val="en-US" w:eastAsia="ko-KR" w:bidi="ar"/>
        </w:rPr>
        <w:t xml:space="preserve">: </w:t>
      </w:r>
      <w:r>
        <w:rPr>
          <w:lang w:eastAsia="ko-KR"/>
        </w:rPr>
        <w:t xml:space="preserve">RAN4 to discuss and provide input to RAN2 such as possible serving/neighbour measurement relaxation conditions or which receiver (i.e., MR or LP-WUR) to base it on </w:t>
      </w:r>
      <w:r>
        <w:rPr>
          <w:rFonts w:hint="eastAsia"/>
          <w:lang w:eastAsia="ko-KR"/>
        </w:rPr>
        <w:t xml:space="preserve">for MR </w:t>
      </w:r>
      <w:r>
        <w:rPr>
          <w:lang w:eastAsia="ko-KR"/>
        </w:rPr>
        <w:t xml:space="preserve">based </w:t>
      </w:r>
      <w:r>
        <w:rPr>
          <w:rFonts w:hint="eastAsia"/>
          <w:lang w:eastAsia="ko-KR"/>
        </w:rPr>
        <w:t>RRM measurement relaxation</w:t>
      </w:r>
      <w:r>
        <w:rPr>
          <w:lang w:eastAsia="ko-KR"/>
        </w:rPr>
        <w:t xml:space="preserve"> depending on the decision for MR measurement relaxation scenarios</w:t>
      </w:r>
      <w:r>
        <w:rPr>
          <w:rFonts w:hint="eastAsia"/>
          <w:lang w:eastAsia="ko-KR"/>
        </w:rPr>
        <w:t>.</w:t>
      </w:r>
    </w:p>
    <w:p w14:paraId="7678AAD5" w14:textId="77777777" w:rsidR="003A4F0B" w:rsidRDefault="003A4F0B" w:rsidP="003A4F0B">
      <w:pPr>
        <w:pStyle w:val="a0"/>
        <w:jc w:val="both"/>
        <w:rPr>
          <w:bCs/>
          <w:lang w:val="en-US" w:eastAsia="ko-KR" w:bidi="a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5</w:t>
      </w:r>
      <w:r>
        <w:rPr>
          <w:rFonts w:hint="eastAsia"/>
          <w:bCs/>
          <w:lang w:val="en-US" w:eastAsia="ko-KR" w:bidi="ar"/>
        </w:rPr>
        <w:t xml:space="preserve">: </w:t>
      </w:r>
      <w:r w:rsidRPr="00CF6DCA">
        <w:rPr>
          <w:bCs/>
          <w:lang w:val="en-US" w:eastAsia="ko-KR" w:bidi="ar"/>
        </w:rPr>
        <w:t>RAN4 needs to consider overall entry/exit condition for LP-</w:t>
      </w:r>
      <w:r>
        <w:rPr>
          <w:rFonts w:hint="eastAsia"/>
          <w:bCs/>
          <w:lang w:val="en-US" w:eastAsia="ko-KR" w:bidi="ar"/>
        </w:rPr>
        <w:t>W</w:t>
      </w:r>
      <w:r w:rsidRPr="00CF6DCA">
        <w:rPr>
          <w:bCs/>
          <w:lang w:val="en-US" w:eastAsia="ko-KR" w:bidi="ar"/>
        </w:rPr>
        <w:t xml:space="preserve">UR measurement, MR measurement relaxation, and LP-WUS monitoring jointly </w:t>
      </w:r>
      <w:r>
        <w:rPr>
          <w:bCs/>
          <w:lang w:val="en-US" w:eastAsia="ko-KR" w:bidi="ar"/>
        </w:rPr>
        <w:t>based on RAN2 agreements of e</w:t>
      </w:r>
      <w:r w:rsidRPr="00CF6DCA">
        <w:rPr>
          <w:bCs/>
          <w:lang w:val="en-US" w:eastAsia="ko-KR" w:bidi="ar"/>
        </w:rPr>
        <w:t>ntry/exit condition for LP-WUS monitoring</w:t>
      </w:r>
      <w:r>
        <w:rPr>
          <w:bCs/>
          <w:lang w:val="en-US" w:eastAsia="ko-KR" w:bidi="ar"/>
        </w:rPr>
        <w:t xml:space="preserve">. And </w:t>
      </w:r>
      <w:r>
        <w:rPr>
          <w:lang w:eastAsia="ko-KR"/>
        </w:rPr>
        <w:t>if there are other conditions that should be considered, RAN4 needs to provide input to RAN2.</w:t>
      </w:r>
    </w:p>
    <w:p w14:paraId="0E3EADE2" w14:textId="77777777" w:rsidR="003A4F0B" w:rsidRDefault="003A4F0B" w:rsidP="003A4F0B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6</w:t>
      </w:r>
      <w:r>
        <w:rPr>
          <w:rFonts w:hint="eastAsia"/>
          <w:bCs/>
          <w:lang w:val="en-US" w:eastAsia="ko-KR" w:bidi="ar"/>
        </w:rPr>
        <w:t xml:space="preserve">: </w:t>
      </w:r>
      <w:r>
        <w:rPr>
          <w:lang w:eastAsia="ko-KR"/>
        </w:rPr>
        <w:t>RAN4 needs to wait further conclusion from RAN1</w:t>
      </w:r>
      <w:r w:rsidRPr="00400629">
        <w:rPr>
          <w:lang w:eastAsia="ko-KR"/>
        </w:rPr>
        <w:t>.</w:t>
      </w:r>
    </w:p>
    <w:p w14:paraId="15A17E5C" w14:textId="77777777" w:rsidR="003A4F0B" w:rsidRDefault="003A4F0B" w:rsidP="003A4F0B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7</w:t>
      </w:r>
      <w:r>
        <w:rPr>
          <w:rFonts w:hint="eastAsia"/>
          <w:bCs/>
          <w:lang w:val="en-US" w:eastAsia="ko-KR" w:bidi="ar"/>
        </w:rPr>
        <w:t xml:space="preserve">: </w:t>
      </w:r>
      <w:r>
        <w:rPr>
          <w:lang w:eastAsia="ko-KR"/>
        </w:rPr>
        <w:t>Do not define measurement accuracy requirements for LP-WUR in Idle/Inactive state in performance section</w:t>
      </w:r>
      <w:r w:rsidRPr="00400629">
        <w:rPr>
          <w:lang w:eastAsia="ko-KR"/>
        </w:rPr>
        <w:t>.</w:t>
      </w:r>
    </w:p>
    <w:p w14:paraId="6F795F4B" w14:textId="77777777" w:rsidR="003A4F0B" w:rsidRDefault="003A4F0B" w:rsidP="003A4F0B">
      <w:pPr>
        <w:pStyle w:val="a0"/>
        <w:jc w:val="both"/>
        <w:rPr>
          <w:lang w:eastAsia="ko-KR"/>
        </w:rPr>
      </w:pPr>
      <w:r w:rsidRPr="00EA24E2">
        <w:rPr>
          <w:rFonts w:hint="eastAsia"/>
          <w:b/>
          <w:i/>
          <w:lang w:eastAsia="ko-KR"/>
        </w:rPr>
        <w:t>Proposal 8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>RAN4 to f</w:t>
      </w:r>
      <w:r>
        <w:rPr>
          <w:rFonts w:hint="eastAsia"/>
          <w:lang w:eastAsia="ko-KR"/>
        </w:rPr>
        <w:t>urther discuss</w:t>
      </w:r>
      <w:r>
        <w:rPr>
          <w:lang w:eastAsia="ko-KR"/>
        </w:rPr>
        <w:t xml:space="preserve"> </w:t>
      </w:r>
      <w:r w:rsidRPr="00EA24E2">
        <w:rPr>
          <w:lang w:eastAsia="ko-KR"/>
        </w:rPr>
        <w:t>MR RRM relaxation factor</w:t>
      </w:r>
      <w:r>
        <w:rPr>
          <w:lang w:eastAsia="ko-KR"/>
        </w:rPr>
        <w:t xml:space="preserve"> for serving and/or </w:t>
      </w:r>
      <w:proofErr w:type="spellStart"/>
      <w:r>
        <w:rPr>
          <w:lang w:eastAsia="ko-KR"/>
        </w:rPr>
        <w:t>neigbhor</w:t>
      </w:r>
      <w:proofErr w:type="spellEnd"/>
      <w:r>
        <w:rPr>
          <w:lang w:eastAsia="ko-KR"/>
        </w:rPr>
        <w:t xml:space="preserve"> cell after scenario and detailed criterion for measurement relaxation have been clarified.</w:t>
      </w:r>
    </w:p>
    <w:p w14:paraId="1E49B237" w14:textId="77777777" w:rsidR="003A4F0B" w:rsidRDefault="003A4F0B" w:rsidP="003A4F0B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>Proposal 9</w:t>
      </w:r>
      <w:r>
        <w:rPr>
          <w:rFonts w:hint="eastAsia"/>
          <w:bCs/>
          <w:lang w:val="en-US" w:eastAsia="ko-KR" w:bidi="ar"/>
        </w:rPr>
        <w:t xml:space="preserve">: </w:t>
      </w:r>
      <w:r>
        <w:rPr>
          <w:lang w:eastAsia="ko-KR"/>
        </w:rPr>
        <w:t>Focus on RRM core requirements only for IDLE/INACTIVE mode in Rel-19</w:t>
      </w:r>
      <w:r w:rsidRPr="00400629">
        <w:rPr>
          <w:lang w:eastAsia="ko-KR"/>
        </w:rPr>
        <w:t>.</w:t>
      </w:r>
    </w:p>
    <w:p w14:paraId="35472425" w14:textId="77777777" w:rsidR="00E15DC5" w:rsidRPr="00EC3FDF" w:rsidRDefault="00E15DC5" w:rsidP="003F345F">
      <w:pPr>
        <w:pStyle w:val="a0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484B6C18" w:rsidR="00E15DC5" w:rsidRPr="00071ABF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0D40C7" w:rsidRPr="000D40C7">
        <w:rPr>
          <w:lang w:val="en-US" w:eastAsia="ko-KR"/>
        </w:rPr>
        <w:t>R4-24</w:t>
      </w:r>
      <w:r w:rsidR="00AE792B">
        <w:rPr>
          <w:rFonts w:hint="eastAsia"/>
          <w:lang w:val="en-US" w:eastAsia="ko-KR"/>
        </w:rPr>
        <w:t>10296</w:t>
      </w:r>
      <w:r w:rsidR="00213F9A">
        <w:rPr>
          <w:lang w:val="en-US" w:eastAsia="ko-KR"/>
        </w:rPr>
        <w:t>, “</w:t>
      </w:r>
      <w:r w:rsidR="000D40C7" w:rsidRPr="000D40C7">
        <w:rPr>
          <w:lang w:val="en-US" w:eastAsia="ko-KR"/>
        </w:rPr>
        <w:t>WF for RRM requirements for LP-WUS</w:t>
      </w:r>
      <w:r w:rsidR="00AE792B">
        <w:rPr>
          <w:rFonts w:hint="eastAsia"/>
          <w:lang w:val="en-US" w:eastAsia="ko-KR"/>
        </w:rPr>
        <w:t>/</w:t>
      </w:r>
      <w:r w:rsidR="000D40C7" w:rsidRPr="000D40C7">
        <w:rPr>
          <w:lang w:val="en-US" w:eastAsia="ko-KR"/>
        </w:rPr>
        <w:t>WUR</w:t>
      </w:r>
      <w:r w:rsidR="00D21A40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0D40C7" w:rsidRPr="000D40C7">
        <w:rPr>
          <w:lang w:val="en-US" w:eastAsia="ko-KR"/>
        </w:rPr>
        <w:t>Moderator (vivo)</w:t>
      </w:r>
    </w:p>
    <w:sectPr w:rsidR="00E15DC5" w:rsidRPr="00071AB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6F72B3" w14:textId="77777777" w:rsidR="00FB6F0A" w:rsidRDefault="00FB6F0A" w:rsidP="00D306DF">
      <w:r>
        <w:separator/>
      </w:r>
    </w:p>
  </w:endnote>
  <w:endnote w:type="continuationSeparator" w:id="0">
    <w:p w14:paraId="7ABB3282" w14:textId="77777777" w:rsidR="00FB6F0A" w:rsidRDefault="00FB6F0A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F84963" w14:textId="77777777" w:rsidR="00FB6F0A" w:rsidRDefault="00FB6F0A" w:rsidP="00D306DF">
      <w:r>
        <w:separator/>
      </w:r>
    </w:p>
  </w:footnote>
  <w:footnote w:type="continuationSeparator" w:id="0">
    <w:p w14:paraId="44AC9253" w14:textId="77777777" w:rsidR="00FB6F0A" w:rsidRDefault="00FB6F0A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 w15:restartNumberingAfterBreak="0">
    <w:nsid w:val="099D0B09"/>
    <w:multiLevelType w:val="hybridMultilevel"/>
    <w:tmpl w:val="0F30F69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4745902"/>
    <w:multiLevelType w:val="hybridMultilevel"/>
    <w:tmpl w:val="3D52EB0A"/>
    <w:lvl w:ilvl="0" w:tplc="3468DAB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224758268">
    <w:abstractNumId w:val="8"/>
  </w:num>
  <w:num w:numId="2" w16cid:durableId="1990744757">
    <w:abstractNumId w:val="1"/>
  </w:num>
  <w:num w:numId="3" w16cid:durableId="763301393">
    <w:abstractNumId w:val="10"/>
  </w:num>
  <w:num w:numId="4" w16cid:durableId="368144083">
    <w:abstractNumId w:val="2"/>
  </w:num>
  <w:num w:numId="5" w16cid:durableId="755054028">
    <w:abstractNumId w:val="7"/>
  </w:num>
  <w:num w:numId="6" w16cid:durableId="93669980">
    <w:abstractNumId w:val="4"/>
  </w:num>
  <w:num w:numId="7" w16cid:durableId="1830748996">
    <w:abstractNumId w:val="13"/>
  </w:num>
  <w:num w:numId="8" w16cid:durableId="1311205391">
    <w:abstractNumId w:val="5"/>
  </w:num>
  <w:num w:numId="9" w16cid:durableId="142506350">
    <w:abstractNumId w:val="0"/>
  </w:num>
  <w:num w:numId="10" w16cid:durableId="359474997">
    <w:abstractNumId w:val="6"/>
  </w:num>
  <w:num w:numId="11" w16cid:durableId="1117211572">
    <w:abstractNumId w:val="15"/>
  </w:num>
  <w:num w:numId="12" w16cid:durableId="1189832664">
    <w:abstractNumId w:val="8"/>
  </w:num>
  <w:num w:numId="13" w16cid:durableId="687408264">
    <w:abstractNumId w:val="12"/>
  </w:num>
  <w:num w:numId="14" w16cid:durableId="1969819703">
    <w:abstractNumId w:val="9"/>
  </w:num>
  <w:num w:numId="15" w16cid:durableId="536504784">
    <w:abstractNumId w:val="8"/>
  </w:num>
  <w:num w:numId="16" w16cid:durableId="1600524707">
    <w:abstractNumId w:val="14"/>
  </w:num>
  <w:num w:numId="17" w16cid:durableId="1738673329">
    <w:abstractNumId w:val="11"/>
  </w:num>
  <w:num w:numId="18" w16cid:durableId="1763843349">
    <w:abstractNumId w:val="8"/>
  </w:num>
  <w:num w:numId="19" w16cid:durableId="1834950851">
    <w:abstractNumId w:val="8"/>
  </w:num>
  <w:num w:numId="20" w16cid:durableId="1548562488">
    <w:abstractNumId w:val="8"/>
  </w:num>
  <w:num w:numId="21" w16cid:durableId="764879827">
    <w:abstractNumId w:val="9"/>
  </w:num>
  <w:num w:numId="22" w16cid:durableId="109170190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2D33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60E"/>
    <w:rsid w:val="00062AF0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E6D"/>
    <w:rsid w:val="000B4AFE"/>
    <w:rsid w:val="000B55B1"/>
    <w:rsid w:val="000B7771"/>
    <w:rsid w:val="000B799B"/>
    <w:rsid w:val="000C0916"/>
    <w:rsid w:val="000C15D6"/>
    <w:rsid w:val="000C17C6"/>
    <w:rsid w:val="000C1B7F"/>
    <w:rsid w:val="000C62E1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0C7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40B6"/>
    <w:rsid w:val="00115BB4"/>
    <w:rsid w:val="00116C75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286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47D0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56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1C95"/>
    <w:rsid w:val="001E2C58"/>
    <w:rsid w:val="001E455F"/>
    <w:rsid w:val="001E5230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5F7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0B8C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8194D"/>
    <w:rsid w:val="00281D46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4F6D"/>
    <w:rsid w:val="00296DA6"/>
    <w:rsid w:val="00296DAA"/>
    <w:rsid w:val="002975E0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3B07"/>
    <w:rsid w:val="002D41FF"/>
    <w:rsid w:val="002D4249"/>
    <w:rsid w:val="002D46F5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1AE"/>
    <w:rsid w:val="00322E62"/>
    <w:rsid w:val="00324523"/>
    <w:rsid w:val="00325759"/>
    <w:rsid w:val="00325C95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3DB8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3B9"/>
    <w:rsid w:val="003A4530"/>
    <w:rsid w:val="003A459E"/>
    <w:rsid w:val="003A4A4C"/>
    <w:rsid w:val="003A4F0B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021C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615E"/>
    <w:rsid w:val="003F7499"/>
    <w:rsid w:val="00400629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6DFB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3738"/>
    <w:rsid w:val="004A61DC"/>
    <w:rsid w:val="004A79A7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F82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66DA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485F"/>
    <w:rsid w:val="00535D0D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0BF"/>
    <w:rsid w:val="005801FB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10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1D6D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4B3"/>
    <w:rsid w:val="00602BB4"/>
    <w:rsid w:val="00603094"/>
    <w:rsid w:val="006039FF"/>
    <w:rsid w:val="00605D02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32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0AD7"/>
    <w:rsid w:val="006310C1"/>
    <w:rsid w:val="006313FF"/>
    <w:rsid w:val="00634297"/>
    <w:rsid w:val="00634C83"/>
    <w:rsid w:val="00635E0A"/>
    <w:rsid w:val="00636157"/>
    <w:rsid w:val="00636788"/>
    <w:rsid w:val="0063708D"/>
    <w:rsid w:val="0064053D"/>
    <w:rsid w:val="00640C24"/>
    <w:rsid w:val="006413A4"/>
    <w:rsid w:val="00643914"/>
    <w:rsid w:val="00643F87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66"/>
    <w:rsid w:val="00657796"/>
    <w:rsid w:val="006601D9"/>
    <w:rsid w:val="00662107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C7FA1"/>
    <w:rsid w:val="006D032D"/>
    <w:rsid w:val="006D072F"/>
    <w:rsid w:val="006D0F50"/>
    <w:rsid w:val="006D119C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20D6"/>
    <w:rsid w:val="00752799"/>
    <w:rsid w:val="00752AC2"/>
    <w:rsid w:val="00753FE6"/>
    <w:rsid w:val="007544D1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8A3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EA1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413"/>
    <w:rsid w:val="00901BF6"/>
    <w:rsid w:val="00903F72"/>
    <w:rsid w:val="00904362"/>
    <w:rsid w:val="00905E09"/>
    <w:rsid w:val="009063FF"/>
    <w:rsid w:val="00906D3A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889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1D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33AB"/>
    <w:rsid w:val="00993E17"/>
    <w:rsid w:val="009940BB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B7B"/>
    <w:rsid w:val="009B379E"/>
    <w:rsid w:val="009B4228"/>
    <w:rsid w:val="009B4345"/>
    <w:rsid w:val="009B5077"/>
    <w:rsid w:val="009B5D7B"/>
    <w:rsid w:val="009B75B5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8BD"/>
    <w:rsid w:val="009E6F6F"/>
    <w:rsid w:val="009E7060"/>
    <w:rsid w:val="009E784C"/>
    <w:rsid w:val="009E7F07"/>
    <w:rsid w:val="009F1C09"/>
    <w:rsid w:val="009F1D03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4F6"/>
    <w:rsid w:val="00A03647"/>
    <w:rsid w:val="00A040FE"/>
    <w:rsid w:val="00A0436B"/>
    <w:rsid w:val="00A05B04"/>
    <w:rsid w:val="00A06437"/>
    <w:rsid w:val="00A066CC"/>
    <w:rsid w:val="00A075BE"/>
    <w:rsid w:val="00A10AF1"/>
    <w:rsid w:val="00A116EB"/>
    <w:rsid w:val="00A120DB"/>
    <w:rsid w:val="00A15802"/>
    <w:rsid w:val="00A16AF4"/>
    <w:rsid w:val="00A16BD6"/>
    <w:rsid w:val="00A205ED"/>
    <w:rsid w:val="00A2206C"/>
    <w:rsid w:val="00A22B9E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427"/>
    <w:rsid w:val="00A44B2D"/>
    <w:rsid w:val="00A44F5A"/>
    <w:rsid w:val="00A452B3"/>
    <w:rsid w:val="00A4546C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410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97DEC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564"/>
    <w:rsid w:val="00AE1AC7"/>
    <w:rsid w:val="00AE1C01"/>
    <w:rsid w:val="00AE2D50"/>
    <w:rsid w:val="00AE3469"/>
    <w:rsid w:val="00AE35B8"/>
    <w:rsid w:val="00AE436F"/>
    <w:rsid w:val="00AE4844"/>
    <w:rsid w:val="00AE49C6"/>
    <w:rsid w:val="00AE6DC1"/>
    <w:rsid w:val="00AE792B"/>
    <w:rsid w:val="00AF00A1"/>
    <w:rsid w:val="00AF0662"/>
    <w:rsid w:val="00AF0745"/>
    <w:rsid w:val="00AF221D"/>
    <w:rsid w:val="00AF3101"/>
    <w:rsid w:val="00AF5150"/>
    <w:rsid w:val="00AF6280"/>
    <w:rsid w:val="00AF6920"/>
    <w:rsid w:val="00AF6ACD"/>
    <w:rsid w:val="00AF6B44"/>
    <w:rsid w:val="00AF729C"/>
    <w:rsid w:val="00AF741A"/>
    <w:rsid w:val="00AF7F15"/>
    <w:rsid w:val="00B0032A"/>
    <w:rsid w:val="00B01437"/>
    <w:rsid w:val="00B01A5A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6E6F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3B"/>
    <w:rsid w:val="00B342EE"/>
    <w:rsid w:val="00B34F14"/>
    <w:rsid w:val="00B358DB"/>
    <w:rsid w:val="00B35EA0"/>
    <w:rsid w:val="00B36512"/>
    <w:rsid w:val="00B36560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450D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078"/>
    <w:rsid w:val="00BD1869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53A"/>
    <w:rsid w:val="00BE67CA"/>
    <w:rsid w:val="00BE7707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4CDA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44F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511B"/>
    <w:rsid w:val="00CF52CC"/>
    <w:rsid w:val="00CF5875"/>
    <w:rsid w:val="00CF6DCA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6294"/>
    <w:rsid w:val="00D17124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4FB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53F4"/>
    <w:rsid w:val="00E15DC5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6F42"/>
    <w:rsid w:val="00E47121"/>
    <w:rsid w:val="00E4793D"/>
    <w:rsid w:val="00E47F76"/>
    <w:rsid w:val="00E50090"/>
    <w:rsid w:val="00E50265"/>
    <w:rsid w:val="00E5098E"/>
    <w:rsid w:val="00E50A0A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61BC8"/>
    <w:rsid w:val="00E622EF"/>
    <w:rsid w:val="00E62AAA"/>
    <w:rsid w:val="00E63FBE"/>
    <w:rsid w:val="00E641F4"/>
    <w:rsid w:val="00E66ACB"/>
    <w:rsid w:val="00E66DC1"/>
    <w:rsid w:val="00E6701C"/>
    <w:rsid w:val="00E67179"/>
    <w:rsid w:val="00E67350"/>
    <w:rsid w:val="00E71213"/>
    <w:rsid w:val="00E716C6"/>
    <w:rsid w:val="00E7388B"/>
    <w:rsid w:val="00E74BDC"/>
    <w:rsid w:val="00E778F5"/>
    <w:rsid w:val="00E84102"/>
    <w:rsid w:val="00E86A26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4E2"/>
    <w:rsid w:val="00EA2518"/>
    <w:rsid w:val="00EA2543"/>
    <w:rsid w:val="00EA2AFE"/>
    <w:rsid w:val="00EA30AC"/>
    <w:rsid w:val="00EA394C"/>
    <w:rsid w:val="00EA4D3D"/>
    <w:rsid w:val="00EA5E1E"/>
    <w:rsid w:val="00EA6D39"/>
    <w:rsid w:val="00EA7470"/>
    <w:rsid w:val="00EA74C5"/>
    <w:rsid w:val="00EB01F9"/>
    <w:rsid w:val="00EB0D40"/>
    <w:rsid w:val="00EB20CB"/>
    <w:rsid w:val="00EB2785"/>
    <w:rsid w:val="00EB2E06"/>
    <w:rsid w:val="00EB36E6"/>
    <w:rsid w:val="00EB422C"/>
    <w:rsid w:val="00EB61E8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9B1"/>
    <w:rsid w:val="00EC39CA"/>
    <w:rsid w:val="00EC3F6B"/>
    <w:rsid w:val="00EC3FDF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515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C9C"/>
    <w:rsid w:val="00F161C0"/>
    <w:rsid w:val="00F168BE"/>
    <w:rsid w:val="00F17E88"/>
    <w:rsid w:val="00F21210"/>
    <w:rsid w:val="00F22461"/>
    <w:rsid w:val="00F24228"/>
    <w:rsid w:val="00F2491E"/>
    <w:rsid w:val="00F26D52"/>
    <w:rsid w:val="00F27362"/>
    <w:rsid w:val="00F27766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3132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0AD"/>
    <w:rsid w:val="00F6742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5C64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4CEB"/>
    <w:rsid w:val="00FB6B13"/>
    <w:rsid w:val="00FB6CA1"/>
    <w:rsid w:val="00FB6F0A"/>
    <w:rsid w:val="00FB713C"/>
    <w:rsid w:val="00FB72F7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6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B7ADF-518C-44F7-8E66-D2C1B3309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5</Pages>
  <Words>1658</Words>
  <Characters>9455</Characters>
  <Application>Microsoft Office Word</Application>
  <DocSecurity>0</DocSecurity>
  <Lines>78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9</cp:revision>
  <dcterms:created xsi:type="dcterms:W3CDTF">2024-08-08T06:55:00Z</dcterms:created>
  <dcterms:modified xsi:type="dcterms:W3CDTF">2024-08-09T07:06:00Z</dcterms:modified>
</cp:coreProperties>
</file>